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0FFC" w14:textId="32ADAD3A" w:rsidR="00FC2751" w:rsidRDefault="00FC2751" w:rsidP="00891150">
      <w:pPr>
        <w:pStyle w:val="NormalWeb"/>
        <w:rPr>
          <w:sz w:val="20"/>
        </w:rPr>
      </w:pPr>
    </w:p>
    <w:sdt>
      <w:sdtPr>
        <w:rPr>
          <w:rFonts w:ascii="Calibri" w:eastAsia="Calibri" w:hAnsi="Calibri" w:cs="Calibri"/>
          <w:color w:val="auto"/>
          <w:sz w:val="22"/>
          <w:szCs w:val="22"/>
        </w:rPr>
        <w:id w:val="614252533"/>
        <w:docPartObj>
          <w:docPartGallery w:val="Table of Contents"/>
          <w:docPartUnique/>
        </w:docPartObj>
      </w:sdtPr>
      <w:sdtEndPr>
        <w:rPr>
          <w:b/>
          <w:bCs/>
          <w:noProof/>
        </w:rPr>
      </w:sdtEndPr>
      <w:sdtContent>
        <w:p w14:paraId="17D7C94A" w14:textId="655BEADE" w:rsidR="0028243E" w:rsidRPr="00992B15" w:rsidRDefault="0028243E" w:rsidP="00684086">
          <w:pPr>
            <w:pStyle w:val="TOCHeading"/>
          </w:pPr>
          <w:r w:rsidRPr="00992B15">
            <w:t>Contents</w:t>
          </w:r>
        </w:p>
        <w:p w14:paraId="6311AF2F" w14:textId="71E0E7EE" w:rsidR="00741466" w:rsidRDefault="0028243E">
          <w:pPr>
            <w:pStyle w:val="TOC1"/>
            <w:tabs>
              <w:tab w:val="right" w:leader="dot" w:pos="9350"/>
            </w:tabs>
            <w:rPr>
              <w:rFonts w:asciiTheme="minorHAnsi" w:eastAsiaTheme="minorEastAsia" w:hAnsiTheme="minorHAnsi" w:cstheme="minorBidi"/>
              <w:noProof/>
              <w:kern w:val="2"/>
              <w:sz w:val="24"/>
              <w:szCs w:val="24"/>
              <w14:ligatures w14:val="standardContextual"/>
            </w:rPr>
          </w:pPr>
          <w:r w:rsidRPr="00992B15">
            <w:rPr>
              <w:rFonts w:asciiTheme="minorHAnsi" w:hAnsiTheme="minorHAnsi" w:cstheme="minorHAnsi"/>
            </w:rPr>
            <w:fldChar w:fldCharType="begin"/>
          </w:r>
          <w:r w:rsidRPr="00992B15">
            <w:rPr>
              <w:rFonts w:asciiTheme="minorHAnsi" w:hAnsiTheme="minorHAnsi" w:cstheme="minorHAnsi"/>
            </w:rPr>
            <w:instrText xml:space="preserve"> TOC \o "1-3" \h \z \u </w:instrText>
          </w:r>
          <w:r w:rsidRPr="00992B15">
            <w:rPr>
              <w:rFonts w:asciiTheme="minorHAnsi" w:hAnsiTheme="minorHAnsi" w:cstheme="minorHAnsi"/>
            </w:rPr>
            <w:fldChar w:fldCharType="separate"/>
          </w:r>
          <w:hyperlink w:anchor="_Toc220485012" w:history="1">
            <w:r w:rsidR="00741466" w:rsidRPr="00757AFD">
              <w:rPr>
                <w:rStyle w:val="Hyperlink"/>
                <w:noProof/>
              </w:rPr>
              <w:t>Overview</w:t>
            </w:r>
            <w:r w:rsidR="00741466">
              <w:rPr>
                <w:noProof/>
                <w:webHidden/>
              </w:rPr>
              <w:tab/>
            </w:r>
            <w:r w:rsidR="00741466">
              <w:rPr>
                <w:noProof/>
                <w:webHidden/>
              </w:rPr>
              <w:fldChar w:fldCharType="begin"/>
            </w:r>
            <w:r w:rsidR="00741466">
              <w:rPr>
                <w:noProof/>
                <w:webHidden/>
              </w:rPr>
              <w:instrText xml:space="preserve"> PAGEREF _Toc220485012 \h </w:instrText>
            </w:r>
            <w:r w:rsidR="00741466">
              <w:rPr>
                <w:noProof/>
                <w:webHidden/>
              </w:rPr>
            </w:r>
            <w:r w:rsidR="00741466">
              <w:rPr>
                <w:noProof/>
                <w:webHidden/>
              </w:rPr>
              <w:fldChar w:fldCharType="separate"/>
            </w:r>
            <w:r w:rsidR="00741466">
              <w:rPr>
                <w:noProof/>
                <w:webHidden/>
              </w:rPr>
              <w:t>1</w:t>
            </w:r>
            <w:r w:rsidR="00741466">
              <w:rPr>
                <w:noProof/>
                <w:webHidden/>
              </w:rPr>
              <w:fldChar w:fldCharType="end"/>
            </w:r>
          </w:hyperlink>
        </w:p>
        <w:p w14:paraId="387A7A3D" w14:textId="7F592D4C" w:rsidR="00741466" w:rsidRDefault="007414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5013" w:history="1">
            <w:r w:rsidRPr="00757AFD">
              <w:rPr>
                <w:rStyle w:val="Hyperlink"/>
                <w:noProof/>
              </w:rPr>
              <w:t>Study Kick-off</w:t>
            </w:r>
            <w:r>
              <w:rPr>
                <w:noProof/>
                <w:webHidden/>
              </w:rPr>
              <w:tab/>
            </w:r>
            <w:r>
              <w:rPr>
                <w:noProof/>
                <w:webHidden/>
              </w:rPr>
              <w:fldChar w:fldCharType="begin"/>
            </w:r>
            <w:r>
              <w:rPr>
                <w:noProof/>
                <w:webHidden/>
              </w:rPr>
              <w:instrText xml:space="preserve"> PAGEREF _Toc220485013 \h </w:instrText>
            </w:r>
            <w:r>
              <w:rPr>
                <w:noProof/>
                <w:webHidden/>
              </w:rPr>
            </w:r>
            <w:r>
              <w:rPr>
                <w:noProof/>
                <w:webHidden/>
              </w:rPr>
              <w:fldChar w:fldCharType="separate"/>
            </w:r>
            <w:r>
              <w:rPr>
                <w:noProof/>
                <w:webHidden/>
              </w:rPr>
              <w:t>1</w:t>
            </w:r>
            <w:r>
              <w:rPr>
                <w:noProof/>
                <w:webHidden/>
              </w:rPr>
              <w:fldChar w:fldCharType="end"/>
            </w:r>
          </w:hyperlink>
        </w:p>
        <w:p w14:paraId="4DB039AC" w14:textId="7542888C" w:rsidR="00741466" w:rsidRDefault="007414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5014" w:history="1">
            <w:r w:rsidRPr="00757AFD">
              <w:rPr>
                <w:rStyle w:val="Hyperlink"/>
                <w:noProof/>
              </w:rPr>
              <w:t>Use of SABER DCC UMODs</w:t>
            </w:r>
            <w:r>
              <w:rPr>
                <w:noProof/>
                <w:webHidden/>
              </w:rPr>
              <w:tab/>
            </w:r>
            <w:r>
              <w:rPr>
                <w:noProof/>
                <w:webHidden/>
              </w:rPr>
              <w:fldChar w:fldCharType="begin"/>
            </w:r>
            <w:r>
              <w:rPr>
                <w:noProof/>
                <w:webHidden/>
              </w:rPr>
              <w:instrText xml:space="preserve"> PAGEREF _Toc220485014 \h </w:instrText>
            </w:r>
            <w:r>
              <w:rPr>
                <w:noProof/>
                <w:webHidden/>
              </w:rPr>
            </w:r>
            <w:r>
              <w:rPr>
                <w:noProof/>
                <w:webHidden/>
              </w:rPr>
              <w:fldChar w:fldCharType="separate"/>
            </w:r>
            <w:r>
              <w:rPr>
                <w:noProof/>
                <w:webHidden/>
              </w:rPr>
              <w:t>1</w:t>
            </w:r>
            <w:r>
              <w:rPr>
                <w:noProof/>
                <w:webHidden/>
              </w:rPr>
              <w:fldChar w:fldCharType="end"/>
            </w:r>
          </w:hyperlink>
        </w:p>
        <w:p w14:paraId="7CA14835" w14:textId="2AAFBEBB" w:rsidR="00741466" w:rsidRDefault="007414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5015" w:history="1">
            <w:r w:rsidRPr="00757AFD">
              <w:rPr>
                <w:rStyle w:val="Hyperlink"/>
                <w:noProof/>
              </w:rPr>
              <w:t>SABER Statistical Review of Approved Proposal</w:t>
            </w:r>
            <w:r>
              <w:rPr>
                <w:noProof/>
                <w:webHidden/>
              </w:rPr>
              <w:tab/>
            </w:r>
            <w:r>
              <w:rPr>
                <w:noProof/>
                <w:webHidden/>
              </w:rPr>
              <w:fldChar w:fldCharType="begin"/>
            </w:r>
            <w:r>
              <w:rPr>
                <w:noProof/>
                <w:webHidden/>
              </w:rPr>
              <w:instrText xml:space="preserve"> PAGEREF _Toc220485015 \h </w:instrText>
            </w:r>
            <w:r>
              <w:rPr>
                <w:noProof/>
                <w:webHidden/>
              </w:rPr>
            </w:r>
            <w:r>
              <w:rPr>
                <w:noProof/>
                <w:webHidden/>
              </w:rPr>
              <w:fldChar w:fldCharType="separate"/>
            </w:r>
            <w:r>
              <w:rPr>
                <w:noProof/>
                <w:webHidden/>
              </w:rPr>
              <w:t>1</w:t>
            </w:r>
            <w:r>
              <w:rPr>
                <w:noProof/>
                <w:webHidden/>
              </w:rPr>
              <w:fldChar w:fldCharType="end"/>
            </w:r>
          </w:hyperlink>
        </w:p>
        <w:p w14:paraId="525C1975" w14:textId="0A6C07A3" w:rsidR="00741466" w:rsidRDefault="007414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5016" w:history="1">
            <w:r w:rsidRPr="00757AFD">
              <w:rPr>
                <w:rStyle w:val="Hyperlink"/>
                <w:noProof/>
              </w:rPr>
              <w:t>Specimen Distribution Process</w:t>
            </w:r>
            <w:r>
              <w:rPr>
                <w:noProof/>
                <w:webHidden/>
              </w:rPr>
              <w:tab/>
            </w:r>
            <w:r>
              <w:rPr>
                <w:noProof/>
                <w:webHidden/>
              </w:rPr>
              <w:fldChar w:fldCharType="begin"/>
            </w:r>
            <w:r>
              <w:rPr>
                <w:noProof/>
                <w:webHidden/>
              </w:rPr>
              <w:instrText xml:space="preserve"> PAGEREF _Toc220485016 \h </w:instrText>
            </w:r>
            <w:r>
              <w:rPr>
                <w:noProof/>
                <w:webHidden/>
              </w:rPr>
            </w:r>
            <w:r>
              <w:rPr>
                <w:noProof/>
                <w:webHidden/>
              </w:rPr>
              <w:fldChar w:fldCharType="separate"/>
            </w:r>
            <w:r>
              <w:rPr>
                <w:noProof/>
                <w:webHidden/>
              </w:rPr>
              <w:t>2</w:t>
            </w:r>
            <w:r>
              <w:rPr>
                <w:noProof/>
                <w:webHidden/>
              </w:rPr>
              <w:fldChar w:fldCharType="end"/>
            </w:r>
          </w:hyperlink>
        </w:p>
        <w:p w14:paraId="32496F40" w14:textId="25743F0D" w:rsidR="00741466" w:rsidRDefault="007414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5017" w:history="1">
            <w:r w:rsidRPr="00757AFD">
              <w:rPr>
                <w:rStyle w:val="Hyperlink"/>
                <w:noProof/>
              </w:rPr>
              <w:t>Data Distribution Process</w:t>
            </w:r>
            <w:r>
              <w:rPr>
                <w:noProof/>
                <w:webHidden/>
              </w:rPr>
              <w:tab/>
            </w:r>
            <w:r>
              <w:rPr>
                <w:noProof/>
                <w:webHidden/>
              </w:rPr>
              <w:fldChar w:fldCharType="begin"/>
            </w:r>
            <w:r>
              <w:rPr>
                <w:noProof/>
                <w:webHidden/>
              </w:rPr>
              <w:instrText xml:space="preserve"> PAGEREF _Toc220485017 \h </w:instrText>
            </w:r>
            <w:r>
              <w:rPr>
                <w:noProof/>
                <w:webHidden/>
              </w:rPr>
            </w:r>
            <w:r>
              <w:rPr>
                <w:noProof/>
                <w:webHidden/>
              </w:rPr>
              <w:fldChar w:fldCharType="separate"/>
            </w:r>
            <w:r>
              <w:rPr>
                <w:noProof/>
                <w:webHidden/>
              </w:rPr>
              <w:t>3</w:t>
            </w:r>
            <w:r>
              <w:rPr>
                <w:noProof/>
                <w:webHidden/>
              </w:rPr>
              <w:fldChar w:fldCharType="end"/>
            </w:r>
          </w:hyperlink>
        </w:p>
        <w:p w14:paraId="463DCA9C" w14:textId="587FB370" w:rsidR="00741466" w:rsidRDefault="007414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5018" w:history="1">
            <w:r w:rsidRPr="00757AFD">
              <w:rPr>
                <w:rStyle w:val="Hyperlink"/>
                <w:noProof/>
              </w:rPr>
              <w:t>Data Upload Review Process</w:t>
            </w:r>
            <w:r>
              <w:rPr>
                <w:noProof/>
                <w:webHidden/>
              </w:rPr>
              <w:tab/>
            </w:r>
            <w:r>
              <w:rPr>
                <w:noProof/>
                <w:webHidden/>
              </w:rPr>
              <w:fldChar w:fldCharType="begin"/>
            </w:r>
            <w:r>
              <w:rPr>
                <w:noProof/>
                <w:webHidden/>
              </w:rPr>
              <w:instrText xml:space="preserve"> PAGEREF _Toc220485018 \h </w:instrText>
            </w:r>
            <w:r>
              <w:rPr>
                <w:noProof/>
                <w:webHidden/>
              </w:rPr>
            </w:r>
            <w:r>
              <w:rPr>
                <w:noProof/>
                <w:webHidden/>
              </w:rPr>
              <w:fldChar w:fldCharType="separate"/>
            </w:r>
            <w:r>
              <w:rPr>
                <w:noProof/>
                <w:webHidden/>
              </w:rPr>
              <w:t>4</w:t>
            </w:r>
            <w:r>
              <w:rPr>
                <w:noProof/>
                <w:webHidden/>
              </w:rPr>
              <w:fldChar w:fldCharType="end"/>
            </w:r>
          </w:hyperlink>
        </w:p>
        <w:p w14:paraId="4B928CC7" w14:textId="2E804D81" w:rsidR="00741466" w:rsidRDefault="007414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5019" w:history="1">
            <w:r w:rsidRPr="00757AFD">
              <w:rPr>
                <w:rStyle w:val="Hyperlink"/>
                <w:noProof/>
              </w:rPr>
              <w:t>DCC Statistical Analysis Plan (SAP) Development and Statistical Analyses</w:t>
            </w:r>
            <w:r>
              <w:rPr>
                <w:noProof/>
                <w:webHidden/>
              </w:rPr>
              <w:tab/>
            </w:r>
            <w:r>
              <w:rPr>
                <w:noProof/>
                <w:webHidden/>
              </w:rPr>
              <w:fldChar w:fldCharType="begin"/>
            </w:r>
            <w:r>
              <w:rPr>
                <w:noProof/>
                <w:webHidden/>
              </w:rPr>
              <w:instrText xml:space="preserve"> PAGEREF _Toc220485019 \h </w:instrText>
            </w:r>
            <w:r>
              <w:rPr>
                <w:noProof/>
                <w:webHidden/>
              </w:rPr>
            </w:r>
            <w:r>
              <w:rPr>
                <w:noProof/>
                <w:webHidden/>
              </w:rPr>
              <w:fldChar w:fldCharType="separate"/>
            </w:r>
            <w:r>
              <w:rPr>
                <w:noProof/>
                <w:webHidden/>
              </w:rPr>
              <w:t>4</w:t>
            </w:r>
            <w:r>
              <w:rPr>
                <w:noProof/>
                <w:webHidden/>
              </w:rPr>
              <w:fldChar w:fldCharType="end"/>
            </w:r>
          </w:hyperlink>
        </w:p>
        <w:p w14:paraId="502F7A6B" w14:textId="6ABDBC02" w:rsidR="00741466" w:rsidRDefault="007414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5020" w:history="1">
            <w:r w:rsidRPr="00757AFD">
              <w:rPr>
                <w:rStyle w:val="Hyperlink"/>
                <w:noProof/>
              </w:rPr>
              <w:t>DCC Participation in Manuscript Production</w:t>
            </w:r>
            <w:r>
              <w:rPr>
                <w:noProof/>
                <w:webHidden/>
              </w:rPr>
              <w:tab/>
            </w:r>
            <w:r>
              <w:rPr>
                <w:noProof/>
                <w:webHidden/>
              </w:rPr>
              <w:fldChar w:fldCharType="begin"/>
            </w:r>
            <w:r>
              <w:rPr>
                <w:noProof/>
                <w:webHidden/>
              </w:rPr>
              <w:instrText xml:space="preserve"> PAGEREF _Toc220485020 \h </w:instrText>
            </w:r>
            <w:r>
              <w:rPr>
                <w:noProof/>
                <w:webHidden/>
              </w:rPr>
            </w:r>
            <w:r>
              <w:rPr>
                <w:noProof/>
                <w:webHidden/>
              </w:rPr>
              <w:fldChar w:fldCharType="separate"/>
            </w:r>
            <w:r>
              <w:rPr>
                <w:noProof/>
                <w:webHidden/>
              </w:rPr>
              <w:t>5</w:t>
            </w:r>
            <w:r>
              <w:rPr>
                <w:noProof/>
                <w:webHidden/>
              </w:rPr>
              <w:fldChar w:fldCharType="end"/>
            </w:r>
          </w:hyperlink>
        </w:p>
        <w:p w14:paraId="487849B1" w14:textId="0EAA38CB" w:rsidR="00741466" w:rsidRDefault="007414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5021" w:history="1">
            <w:r w:rsidRPr="00757AFD">
              <w:rPr>
                <w:rStyle w:val="Hyperlink"/>
                <w:noProof/>
              </w:rPr>
              <w:t>DCC Statistician Authorship Expectations</w:t>
            </w:r>
            <w:r>
              <w:rPr>
                <w:noProof/>
                <w:webHidden/>
              </w:rPr>
              <w:tab/>
            </w:r>
            <w:r>
              <w:rPr>
                <w:noProof/>
                <w:webHidden/>
              </w:rPr>
              <w:fldChar w:fldCharType="begin"/>
            </w:r>
            <w:r>
              <w:rPr>
                <w:noProof/>
                <w:webHidden/>
              </w:rPr>
              <w:instrText xml:space="preserve"> PAGEREF _Toc220485021 \h </w:instrText>
            </w:r>
            <w:r>
              <w:rPr>
                <w:noProof/>
                <w:webHidden/>
              </w:rPr>
            </w:r>
            <w:r>
              <w:rPr>
                <w:noProof/>
                <w:webHidden/>
              </w:rPr>
              <w:fldChar w:fldCharType="separate"/>
            </w:r>
            <w:r>
              <w:rPr>
                <w:noProof/>
                <w:webHidden/>
              </w:rPr>
              <w:t>5</w:t>
            </w:r>
            <w:r>
              <w:rPr>
                <w:noProof/>
                <w:webHidden/>
              </w:rPr>
              <w:fldChar w:fldCharType="end"/>
            </w:r>
          </w:hyperlink>
        </w:p>
        <w:p w14:paraId="49AFD794" w14:textId="5682E0F3" w:rsidR="00741466" w:rsidRDefault="00741466">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20485022" w:history="1">
            <w:r w:rsidRPr="00757AFD">
              <w:rPr>
                <w:rStyle w:val="Hyperlink"/>
                <w:noProof/>
              </w:rPr>
              <w:t>DCC Statistical Analysis Plan (SAP) Review</w:t>
            </w:r>
            <w:r>
              <w:rPr>
                <w:noProof/>
                <w:webHidden/>
              </w:rPr>
              <w:tab/>
            </w:r>
            <w:r>
              <w:rPr>
                <w:noProof/>
                <w:webHidden/>
              </w:rPr>
              <w:fldChar w:fldCharType="begin"/>
            </w:r>
            <w:r>
              <w:rPr>
                <w:noProof/>
                <w:webHidden/>
              </w:rPr>
              <w:instrText xml:space="preserve"> PAGEREF _Toc220485022 \h </w:instrText>
            </w:r>
            <w:r>
              <w:rPr>
                <w:noProof/>
                <w:webHidden/>
              </w:rPr>
            </w:r>
            <w:r>
              <w:rPr>
                <w:noProof/>
                <w:webHidden/>
              </w:rPr>
              <w:fldChar w:fldCharType="separate"/>
            </w:r>
            <w:r>
              <w:rPr>
                <w:noProof/>
                <w:webHidden/>
              </w:rPr>
              <w:t>5</w:t>
            </w:r>
            <w:r>
              <w:rPr>
                <w:noProof/>
                <w:webHidden/>
              </w:rPr>
              <w:fldChar w:fldCharType="end"/>
            </w:r>
          </w:hyperlink>
        </w:p>
        <w:p w14:paraId="0250565B" w14:textId="79EE1F28" w:rsidR="00684086" w:rsidRDefault="0028243E" w:rsidP="00684086">
          <w:pPr>
            <w:rPr>
              <w:b/>
              <w:bCs/>
              <w:noProof/>
            </w:rPr>
          </w:pPr>
          <w:r w:rsidRPr="00992B15">
            <w:rPr>
              <w:rFonts w:asciiTheme="minorHAnsi" w:hAnsiTheme="minorHAnsi" w:cstheme="minorHAnsi"/>
              <w:b/>
              <w:bCs/>
              <w:noProof/>
            </w:rPr>
            <w:fldChar w:fldCharType="end"/>
          </w:r>
        </w:p>
      </w:sdtContent>
    </w:sdt>
    <w:p w14:paraId="23F42824" w14:textId="61D34D7B" w:rsidR="00FC2751" w:rsidRPr="00684086" w:rsidRDefault="00684086" w:rsidP="00684086">
      <w:r>
        <w:rPr>
          <w:rFonts w:ascii="Times New Roman"/>
          <w:sz w:val="28"/>
        </w:rPr>
        <w:tab/>
      </w:r>
    </w:p>
    <w:p w14:paraId="71AC4DDF" w14:textId="7A344C75" w:rsidR="00684086" w:rsidRDefault="00684086" w:rsidP="00684086">
      <w:pPr>
        <w:pStyle w:val="Heading1"/>
        <w:ind w:left="0"/>
      </w:pPr>
      <w:bookmarkStart w:id="0" w:name="_Toc220485012"/>
      <w:r>
        <w:t>Overview</w:t>
      </w:r>
      <w:bookmarkEnd w:id="0"/>
    </w:p>
    <w:p w14:paraId="4F458DF2" w14:textId="19A0E22D" w:rsidR="00FC2751" w:rsidRDefault="00891150" w:rsidP="00684086">
      <w:pPr>
        <w:pStyle w:val="BodyText"/>
        <w:ind w:left="30" w:right="233"/>
      </w:pPr>
      <w:r>
        <w:t xml:space="preserve">This document describes the Diabetic Foot Consortium </w:t>
      </w:r>
      <w:r w:rsidR="00684086">
        <w:t xml:space="preserve">(DFC) </w:t>
      </w:r>
      <w:r w:rsidR="00AF27AE">
        <w:t>studies</w:t>
      </w:r>
      <w:r>
        <w:t xml:space="preserve"> and the Statistical Analysis for Biomedical and Educational Research (SABER) group </w:t>
      </w:r>
      <w:r w:rsidR="00F15F27">
        <w:t xml:space="preserve">Data Coordinating Center (DCC) </w:t>
      </w:r>
      <w:r>
        <w:t xml:space="preserve">process for </w:t>
      </w:r>
      <w:r w:rsidR="00AF27AE">
        <w:t>DFC</w:t>
      </w:r>
      <w:r>
        <w:t xml:space="preserve"> grants that use DFC Master Protocol Data and Specimens.</w:t>
      </w:r>
      <w:r w:rsidR="00003A5B">
        <w:t xml:space="preserve"> Not all sections of this document will be </w:t>
      </w:r>
      <w:r w:rsidR="00B867EA">
        <w:t>relevant to</w:t>
      </w:r>
      <w:r w:rsidR="00003A5B">
        <w:t xml:space="preserve"> every study. </w:t>
      </w:r>
    </w:p>
    <w:p w14:paraId="3F54494E" w14:textId="77777777" w:rsidR="00F15F27" w:rsidRDefault="00F15F27" w:rsidP="00684086">
      <w:pPr>
        <w:pStyle w:val="BodyText"/>
        <w:ind w:left="30" w:right="233"/>
      </w:pPr>
    </w:p>
    <w:p w14:paraId="28770486" w14:textId="23713BFE" w:rsidR="00F15F27" w:rsidRPr="00684086" w:rsidRDefault="00AF27AE" w:rsidP="00684086">
      <w:pPr>
        <w:pStyle w:val="Heading1"/>
        <w:ind w:left="0"/>
      </w:pPr>
      <w:bookmarkStart w:id="1" w:name="_Toc220485013"/>
      <w:r w:rsidRPr="00684086">
        <w:t>Study</w:t>
      </w:r>
      <w:r w:rsidR="00F15F27" w:rsidRPr="00684086">
        <w:t xml:space="preserve"> Kick-off</w:t>
      </w:r>
      <w:bookmarkEnd w:id="1"/>
      <w:r w:rsidR="00F15F27" w:rsidRPr="00684086">
        <w:t xml:space="preserve"> </w:t>
      </w:r>
      <w:r w:rsidR="00F15F27" w:rsidRPr="00684086">
        <w:tab/>
      </w:r>
    </w:p>
    <w:p w14:paraId="4FB34E74" w14:textId="148334A0" w:rsidR="00F15F27" w:rsidRDefault="00F15F27" w:rsidP="00684086">
      <w:pPr>
        <w:pStyle w:val="BodyText"/>
        <w:ind w:left="30" w:right="233"/>
      </w:pPr>
      <w:r>
        <w:t xml:space="preserve">The DCC will email </w:t>
      </w:r>
      <w:r w:rsidR="00B95763">
        <w:t xml:space="preserve">the </w:t>
      </w:r>
      <w:r w:rsidR="00AF27AE">
        <w:t>study</w:t>
      </w:r>
      <w:r>
        <w:t xml:space="preserve"> </w:t>
      </w:r>
      <w:r w:rsidR="00B95763">
        <w:t xml:space="preserve">principal </w:t>
      </w:r>
      <w:r>
        <w:t xml:space="preserve">investigator </w:t>
      </w:r>
      <w:r w:rsidR="00B95763">
        <w:t xml:space="preserve">(PI) </w:t>
      </w:r>
      <w:r>
        <w:t xml:space="preserve">to schedule a study kick-off meeting once notification of </w:t>
      </w:r>
      <w:r w:rsidR="00684086">
        <w:t xml:space="preserve">study </w:t>
      </w:r>
      <w:r>
        <w:t xml:space="preserve">approval is sent to the DCC. This is </w:t>
      </w:r>
      <w:r w:rsidR="00684086">
        <w:t>a</w:t>
      </w:r>
      <w:r>
        <w:t xml:space="preserve"> meeting that will orient the </w:t>
      </w:r>
      <w:r w:rsidR="00B95763">
        <w:t>PI</w:t>
      </w:r>
      <w:r w:rsidR="00693D89">
        <w:t xml:space="preserve"> </w:t>
      </w:r>
      <w:r>
        <w:t xml:space="preserve">to the </w:t>
      </w:r>
      <w:r w:rsidR="00003A5B">
        <w:t xml:space="preserve">relevant </w:t>
      </w:r>
      <w:r w:rsidR="00AF27AE">
        <w:t>study</w:t>
      </w:r>
      <w:r w:rsidR="007A2553">
        <w:t xml:space="preserve"> </w:t>
      </w:r>
      <w:r>
        <w:t xml:space="preserve">processes </w:t>
      </w:r>
      <w:r w:rsidR="0067318B">
        <w:t xml:space="preserve">and policies </w:t>
      </w:r>
      <w:r>
        <w:t xml:space="preserve">covered in this document. </w:t>
      </w:r>
      <w:r w:rsidR="00324141">
        <w:t xml:space="preserve">The DCC PM will create a Dropbox folder for each </w:t>
      </w:r>
      <w:r w:rsidR="00AF27AE">
        <w:t>study</w:t>
      </w:r>
      <w:r w:rsidR="00324141">
        <w:t xml:space="preserve"> </w:t>
      </w:r>
      <w:r w:rsidR="00B95763">
        <w:t>PI</w:t>
      </w:r>
      <w:r w:rsidR="00324141">
        <w:t xml:space="preserve"> and all study documentation from the DCC will be shared via this Dropbox. </w:t>
      </w:r>
    </w:p>
    <w:p w14:paraId="4A587721" w14:textId="77777777" w:rsidR="00F15F27" w:rsidRDefault="00F15F27" w:rsidP="00684086">
      <w:pPr>
        <w:pStyle w:val="BodyText"/>
        <w:ind w:left="30" w:right="233"/>
      </w:pPr>
    </w:p>
    <w:p w14:paraId="14F6B8DC" w14:textId="5C26DE46" w:rsidR="00F15F27" w:rsidRPr="00684086" w:rsidRDefault="00F15F27" w:rsidP="00684086">
      <w:pPr>
        <w:pStyle w:val="Heading1"/>
        <w:ind w:left="0"/>
      </w:pPr>
      <w:bookmarkStart w:id="2" w:name="_Toc220485014"/>
      <w:r w:rsidRPr="00684086">
        <w:t xml:space="preserve">Use of SABER </w:t>
      </w:r>
      <w:r w:rsidR="00190748">
        <w:t xml:space="preserve">DCC </w:t>
      </w:r>
      <w:r w:rsidRPr="00684086">
        <w:t>UMODs</w:t>
      </w:r>
      <w:bookmarkEnd w:id="2"/>
      <w:r w:rsidRPr="00684086">
        <w:t xml:space="preserve"> </w:t>
      </w:r>
      <w:r w:rsidRPr="00684086">
        <w:tab/>
      </w:r>
    </w:p>
    <w:p w14:paraId="3B9D4ADD" w14:textId="6451A85C" w:rsidR="00F15F27" w:rsidRDefault="00B95763" w:rsidP="00684086">
      <w:pPr>
        <w:pStyle w:val="BodyText"/>
        <w:ind w:right="233"/>
      </w:pPr>
      <w:r>
        <w:t xml:space="preserve">The </w:t>
      </w:r>
      <w:r w:rsidR="00AF27AE">
        <w:t>study</w:t>
      </w:r>
      <w:r w:rsidR="0067318B">
        <w:t xml:space="preserve"> </w:t>
      </w:r>
      <w:r w:rsidR="00693D89">
        <w:t>PI</w:t>
      </w:r>
      <w:r w:rsidR="00F15F27">
        <w:t xml:space="preserve"> </w:t>
      </w:r>
      <w:r>
        <w:t>is</w:t>
      </w:r>
      <w:r w:rsidR="00F15F27">
        <w:t xml:space="preserve"> expected to communicate with </w:t>
      </w:r>
      <w:r>
        <w:t xml:space="preserve">the </w:t>
      </w:r>
      <w:r w:rsidR="00F15F27">
        <w:t xml:space="preserve">DCC project manager </w:t>
      </w:r>
      <w:r w:rsidR="00693D89">
        <w:t xml:space="preserve">(PM) </w:t>
      </w:r>
      <w:r w:rsidR="00F15F27">
        <w:t xml:space="preserve">and </w:t>
      </w:r>
      <w:r>
        <w:t xml:space="preserve">the </w:t>
      </w:r>
      <w:r w:rsidR="00F15F27">
        <w:t xml:space="preserve">statistician </w:t>
      </w:r>
      <w:r w:rsidR="00693D89">
        <w:t xml:space="preserve">(Stats) </w:t>
      </w:r>
      <w:r w:rsidR="00F15F27">
        <w:t xml:space="preserve">over email using the DFC UMODs: </w:t>
      </w:r>
      <w:hyperlink r:id="rId8" w:history="1">
        <w:r w:rsidR="00F15F27" w:rsidRPr="00B53075">
          <w:rPr>
            <w:rStyle w:val="Hyperlink"/>
          </w:rPr>
          <w:t>DFC-DCC-PM@umich.edu</w:t>
        </w:r>
      </w:hyperlink>
      <w:r w:rsidR="00F15F27">
        <w:t xml:space="preserve"> and </w:t>
      </w:r>
      <w:hyperlink r:id="rId9" w:history="1">
        <w:r w:rsidR="00F15F27" w:rsidRPr="00B53075">
          <w:rPr>
            <w:rStyle w:val="Hyperlink"/>
          </w:rPr>
          <w:t>DFC-DCC-Stats@umich.edu</w:t>
        </w:r>
      </w:hyperlink>
      <w:r w:rsidR="00F15F27">
        <w:t xml:space="preserve">. This ensures </w:t>
      </w:r>
      <w:r w:rsidR="0067318B">
        <w:t>the most timely and accurate responses</w:t>
      </w:r>
      <w:r w:rsidR="00693D89">
        <w:t xml:space="preserve"> to requests and inquiries</w:t>
      </w:r>
      <w:r w:rsidR="0067318B">
        <w:t xml:space="preserve">. </w:t>
      </w:r>
    </w:p>
    <w:p w14:paraId="3A634CA3" w14:textId="77777777" w:rsidR="00FC2751" w:rsidRDefault="00FC2751" w:rsidP="00684086">
      <w:pPr>
        <w:pStyle w:val="BodyText"/>
      </w:pPr>
    </w:p>
    <w:p w14:paraId="0E7B8E4B" w14:textId="7C8927C8" w:rsidR="00B75027" w:rsidRPr="00684086" w:rsidRDefault="00B75027" w:rsidP="00B75027">
      <w:pPr>
        <w:pStyle w:val="Heading1"/>
        <w:ind w:left="0"/>
      </w:pPr>
      <w:bookmarkStart w:id="3" w:name="_Toc220485015"/>
      <w:r>
        <w:t>SABER Statistical Review of Approved Proposal</w:t>
      </w:r>
      <w:bookmarkEnd w:id="3"/>
      <w:r>
        <w:t xml:space="preserve"> </w:t>
      </w:r>
      <w:r w:rsidRPr="00684086">
        <w:t xml:space="preserve"> </w:t>
      </w:r>
      <w:r w:rsidRPr="00684086">
        <w:tab/>
      </w:r>
    </w:p>
    <w:p w14:paraId="350E8D9E" w14:textId="70351C99" w:rsidR="00B75027" w:rsidRDefault="00B75027" w:rsidP="00B75027">
      <w:pPr>
        <w:pStyle w:val="BodyText"/>
        <w:ind w:left="30" w:right="233"/>
      </w:pPr>
      <w:r>
        <w:t xml:space="preserve">Before requesting specimens or data, a final version of the approved proposal must be submitted to SABER. This final proposal should account for all feedback from reviewers and be up-to-date. SABER statisticians will review the proposal to ensure appropriate study design, statistical analyses, and power/sample size calculations. This review will occur within 10 business days of the kick-off meeting or within 10 business days of receiving the final proposal, whichever is later.  </w:t>
      </w:r>
    </w:p>
    <w:p w14:paraId="08BB24B3" w14:textId="77777777" w:rsidR="00B75027" w:rsidRDefault="00B75027" w:rsidP="00684086">
      <w:pPr>
        <w:pStyle w:val="BodyText"/>
      </w:pPr>
    </w:p>
    <w:p w14:paraId="2E390ADC" w14:textId="77777777" w:rsidR="00003A5B" w:rsidRDefault="0092638C" w:rsidP="00684086">
      <w:pPr>
        <w:pStyle w:val="Heading1"/>
        <w:ind w:left="0"/>
      </w:pPr>
      <w:bookmarkStart w:id="4" w:name="_Toc220485016"/>
      <w:r w:rsidRPr="00684086">
        <w:lastRenderedPageBreak/>
        <w:t xml:space="preserve">Specimen </w:t>
      </w:r>
      <w:r w:rsidR="0067318B" w:rsidRPr="00684086">
        <w:t xml:space="preserve">Distribution </w:t>
      </w:r>
      <w:r w:rsidR="00891150" w:rsidRPr="00684086">
        <w:t>Process</w:t>
      </w:r>
      <w:bookmarkEnd w:id="4"/>
    </w:p>
    <w:p w14:paraId="65B969FF" w14:textId="1270BA4C" w:rsidR="00FC2751" w:rsidRPr="00684086" w:rsidRDefault="00003A5B" w:rsidP="00003A5B">
      <w:r>
        <w:t xml:space="preserve">For DFC studies that require biospecimens, see the processes below.  </w:t>
      </w:r>
      <w:r w:rsidR="00891150" w:rsidRPr="00684086">
        <w:tab/>
      </w:r>
    </w:p>
    <w:p w14:paraId="088F83F6" w14:textId="03B01CB2" w:rsidR="00693D89" w:rsidRDefault="0067318B">
      <w:pPr>
        <w:pStyle w:val="ListParagraph"/>
        <w:numPr>
          <w:ilvl w:val="0"/>
          <w:numId w:val="1"/>
        </w:numPr>
        <w:tabs>
          <w:tab w:val="left" w:pos="858"/>
          <w:tab w:val="left" w:pos="860"/>
        </w:tabs>
        <w:spacing w:before="270"/>
        <w:ind w:right="286"/>
      </w:pPr>
      <w:r>
        <w:t xml:space="preserve">The </w:t>
      </w:r>
      <w:r w:rsidR="00AF27AE">
        <w:t xml:space="preserve">study </w:t>
      </w:r>
      <w:r w:rsidR="00693D89">
        <w:t>PI</w:t>
      </w:r>
      <w:r w:rsidR="00500E63">
        <w:t xml:space="preserve"> complete</w:t>
      </w:r>
      <w:r w:rsidR="00B95763">
        <w:t>s</w:t>
      </w:r>
      <w:r w:rsidR="00500E63">
        <w:t xml:space="preserve"> the </w:t>
      </w:r>
      <w:r w:rsidR="003D40AC">
        <w:t xml:space="preserve">Specimen Request </w:t>
      </w:r>
      <w:r>
        <w:t>form</w:t>
      </w:r>
      <w:r>
        <w:rPr>
          <w:spacing w:val="-2"/>
        </w:rPr>
        <w:t xml:space="preserve"> </w:t>
      </w:r>
      <w:r w:rsidR="00500E63">
        <w:t>and</w:t>
      </w:r>
      <w:r w:rsidR="00891150">
        <w:t xml:space="preserve"> </w:t>
      </w:r>
      <w:r w:rsidR="00500E63">
        <w:t>email</w:t>
      </w:r>
      <w:r w:rsidR="00B95763">
        <w:t>s</w:t>
      </w:r>
      <w:r>
        <w:t xml:space="preserve"> it to</w:t>
      </w:r>
      <w:r w:rsidR="00891150">
        <w:t xml:space="preserve"> the DCC </w:t>
      </w:r>
      <w:r w:rsidR="00693D89">
        <w:t>PM</w:t>
      </w:r>
      <w:r w:rsidR="00891150">
        <w:t xml:space="preserve"> (</w:t>
      </w:r>
      <w:hyperlink r:id="rId10" w:history="1">
        <w:r w:rsidR="00500E63" w:rsidRPr="0054598D">
          <w:rPr>
            <w:rStyle w:val="Hyperlink"/>
          </w:rPr>
          <w:t>DFC-DCC-PM@umich.edu</w:t>
        </w:r>
      </w:hyperlink>
      <w:r w:rsidR="00891150">
        <w:t>)</w:t>
      </w:r>
      <w:r w:rsidR="00500E63">
        <w:t xml:space="preserve">. </w:t>
      </w:r>
      <w:bookmarkStart w:id="5" w:name="_Hlk172887820"/>
      <w:r>
        <w:t xml:space="preserve">The </w:t>
      </w:r>
      <w:r w:rsidR="00500E63">
        <w:t xml:space="preserve">Specimen Request </w:t>
      </w:r>
      <w:r>
        <w:t>form should be completed</w:t>
      </w:r>
      <w:r w:rsidR="003D40AC">
        <w:t xml:space="preserve"> </w:t>
      </w:r>
      <w:r>
        <w:t xml:space="preserve">in </w:t>
      </w:r>
      <w:r w:rsidR="003D40AC">
        <w:t>detail</w:t>
      </w:r>
      <w:r>
        <w:t xml:space="preserve">. </w:t>
      </w:r>
      <w:r w:rsidR="006949B7">
        <w:t xml:space="preserve">The DCC statistician will require up to 5 business days to review the submitted Specimen Request form. </w:t>
      </w:r>
    </w:p>
    <w:p w14:paraId="15243674" w14:textId="495007B5" w:rsidR="00FC2751" w:rsidRDefault="00693D89" w:rsidP="00EE33BE">
      <w:pPr>
        <w:pStyle w:val="ListParagraph"/>
        <w:numPr>
          <w:ilvl w:val="0"/>
          <w:numId w:val="1"/>
        </w:numPr>
        <w:tabs>
          <w:tab w:val="left" w:pos="858"/>
          <w:tab w:val="left" w:pos="860"/>
        </w:tabs>
        <w:spacing w:before="270"/>
        <w:ind w:right="286"/>
      </w:pPr>
      <w:r>
        <w:t xml:space="preserve">When submitting the Specimen Request form, </w:t>
      </w:r>
      <w:r w:rsidR="00B95763">
        <w:t xml:space="preserve">the PI must </w:t>
      </w:r>
      <w:r w:rsidR="003D40AC">
        <w:t xml:space="preserve">provide </w:t>
      </w:r>
      <w:r w:rsidR="003C0A7B">
        <w:t xml:space="preserve">multiple </w:t>
      </w:r>
      <w:r w:rsidR="003D40AC">
        <w:t xml:space="preserve">dates/times </w:t>
      </w:r>
      <w:r w:rsidR="00B95763">
        <w:t xml:space="preserve">where they </w:t>
      </w:r>
      <w:r w:rsidR="003D40AC">
        <w:t xml:space="preserve">are available for a 30-minute follow-up meeting to </w:t>
      </w:r>
      <w:r w:rsidR="003C0A7B">
        <w:t>review request</w:t>
      </w:r>
      <w:r w:rsidR="003D40AC">
        <w:t xml:space="preserve"> with </w:t>
      </w:r>
      <w:r w:rsidR="00B95763">
        <w:t xml:space="preserve">the </w:t>
      </w:r>
      <w:r w:rsidR="003D40AC">
        <w:t>DCC PM and</w:t>
      </w:r>
      <w:r w:rsidR="00B95763">
        <w:t xml:space="preserve"> the</w:t>
      </w:r>
      <w:r w:rsidR="003D40AC">
        <w:t xml:space="preserve"> </w:t>
      </w:r>
      <w:r w:rsidR="00B95763">
        <w:t>DCC statistician</w:t>
      </w:r>
      <w:r w:rsidR="003D40AC">
        <w:t>.</w:t>
      </w:r>
      <w:r>
        <w:rPr>
          <w:spacing w:val="-2"/>
        </w:rPr>
        <w:t xml:space="preserve"> This meeting is necessary to ensure accuracy of the specimen distribution.</w:t>
      </w:r>
      <w:r w:rsidR="006949B7">
        <w:rPr>
          <w:spacing w:val="-2"/>
        </w:rPr>
        <w:t xml:space="preserve"> </w:t>
      </w:r>
      <w:r w:rsidR="00324141">
        <w:rPr>
          <w:spacing w:val="-2"/>
        </w:rPr>
        <w:t xml:space="preserve">This meeting should occur </w:t>
      </w:r>
      <w:r w:rsidR="006949B7">
        <w:rPr>
          <w:spacing w:val="-2"/>
        </w:rPr>
        <w:t>between 5 and</w:t>
      </w:r>
      <w:r w:rsidR="001556D0">
        <w:rPr>
          <w:spacing w:val="-2"/>
        </w:rPr>
        <w:t xml:space="preserve"> </w:t>
      </w:r>
      <w:r w:rsidR="0003431E">
        <w:rPr>
          <w:spacing w:val="-2"/>
        </w:rPr>
        <w:t>10 business days</w:t>
      </w:r>
      <w:r w:rsidR="00324141">
        <w:rPr>
          <w:spacing w:val="-2"/>
        </w:rPr>
        <w:t xml:space="preserve"> </w:t>
      </w:r>
      <w:r w:rsidR="00781F6C">
        <w:rPr>
          <w:spacing w:val="-2"/>
        </w:rPr>
        <w:t>after</w:t>
      </w:r>
      <w:r w:rsidR="00324141">
        <w:rPr>
          <w:spacing w:val="-2"/>
        </w:rPr>
        <w:t xml:space="preserve"> submitting the</w:t>
      </w:r>
      <w:r w:rsidR="003E62E6">
        <w:rPr>
          <w:spacing w:val="-2"/>
        </w:rPr>
        <w:t xml:space="preserve"> </w:t>
      </w:r>
      <w:r w:rsidR="00324141">
        <w:rPr>
          <w:spacing w:val="-2"/>
        </w:rPr>
        <w:t>Specimen Request form to ensure timely distribution of specimens.</w:t>
      </w:r>
      <w:r w:rsidR="00EE33BE">
        <w:rPr>
          <w:spacing w:val="-2"/>
        </w:rPr>
        <w:t xml:space="preserve"> </w:t>
      </w:r>
      <w:r w:rsidR="006B22F8" w:rsidRPr="00992B15">
        <w:rPr>
          <w:spacing w:val="-2"/>
        </w:rPr>
        <w:t xml:space="preserve">If it is determined during this meeting that the submitted Specimen Request form does not provide sufficient documentation, the PI must edit the Specimen Request form and resubmit it to the DCC. </w:t>
      </w:r>
      <w:bookmarkEnd w:id="5"/>
      <w:r w:rsidR="006B22F8" w:rsidRPr="00992B15">
        <w:rPr>
          <w:spacing w:val="-2"/>
        </w:rPr>
        <w:t xml:space="preserve">The DCC will have 5 business days to review the resubmitted form. The DCC will either accept the resubmitted </w:t>
      </w:r>
      <w:r w:rsidR="00EE33BE" w:rsidRPr="00992B15">
        <w:rPr>
          <w:spacing w:val="-2"/>
        </w:rPr>
        <w:t xml:space="preserve">form or request additional edits. </w:t>
      </w:r>
    </w:p>
    <w:p w14:paraId="40747496" w14:textId="678CE609" w:rsidR="00387403" w:rsidRDefault="00387403" w:rsidP="00AC7EAD">
      <w:pPr>
        <w:pStyle w:val="ListParagraph"/>
        <w:numPr>
          <w:ilvl w:val="0"/>
          <w:numId w:val="1"/>
        </w:numPr>
        <w:tabs>
          <w:tab w:val="left" w:pos="858"/>
          <w:tab w:val="left" w:pos="860"/>
        </w:tabs>
        <w:spacing w:before="270"/>
        <w:ind w:right="286"/>
      </w:pPr>
      <w:r>
        <w:t xml:space="preserve">The DCC </w:t>
      </w:r>
      <w:r w:rsidR="00B95763">
        <w:t>statistician</w:t>
      </w:r>
      <w:r>
        <w:t xml:space="preserve"> will require up to </w:t>
      </w:r>
      <w:r w:rsidR="00A518E4">
        <w:t>1</w:t>
      </w:r>
      <w:r w:rsidR="001B32A1">
        <w:t>5</w:t>
      </w:r>
      <w:r w:rsidR="00A518E4">
        <w:t xml:space="preserve"> business days</w:t>
      </w:r>
      <w:r>
        <w:t xml:space="preserve"> after the specimen review meeting</w:t>
      </w:r>
      <w:r w:rsidR="006B22F8">
        <w:t xml:space="preserve"> or after an updated Specimen Request form has been </w:t>
      </w:r>
      <w:r w:rsidR="00992B15">
        <w:t>accepted to</w:t>
      </w:r>
      <w:r>
        <w:t xml:space="preserve"> create and validate the specimen pick list. </w:t>
      </w:r>
      <w:r w:rsidR="0056485D">
        <w:t>This p</w:t>
      </w:r>
      <w:r>
        <w:t xml:space="preserve">ick list will be sent by the DCC PMs to the CLASS Laboratory (CLASS Lab) for distribution to the PIs. </w:t>
      </w:r>
      <w:r w:rsidR="00AC7EAD">
        <w:t xml:space="preserve">If the CLASS Lab does not have enough inventory to satisfy the PI specimen request, the DCC statistician will </w:t>
      </w:r>
      <w:r w:rsidR="00781F6C">
        <w:t xml:space="preserve">check the CLASS Lab inventory within 40 business days. The </w:t>
      </w:r>
      <w:r w:rsidR="000903B7">
        <w:t>40-business</w:t>
      </w:r>
      <w:r w:rsidR="00781F6C">
        <w:t xml:space="preserve"> day timeline is needed because samples are usually batch shipped from sites on a monthly bas</w:t>
      </w:r>
      <w:r w:rsidR="00133D30">
        <w:t>i</w:t>
      </w:r>
      <w:r w:rsidR="00781F6C">
        <w:t>s. CLASS Labs then needs time to store, record, and then update the inventory tracker shared with SABER.</w:t>
      </w:r>
    </w:p>
    <w:p w14:paraId="1C93731B" w14:textId="1AA9093A" w:rsidR="00387403" w:rsidRDefault="00387403" w:rsidP="003D40AC">
      <w:pPr>
        <w:pStyle w:val="ListParagraph"/>
        <w:numPr>
          <w:ilvl w:val="0"/>
          <w:numId w:val="1"/>
        </w:numPr>
        <w:tabs>
          <w:tab w:val="left" w:pos="858"/>
          <w:tab w:val="left" w:pos="860"/>
        </w:tabs>
        <w:spacing w:before="270"/>
        <w:ind w:right="286"/>
      </w:pPr>
      <w:r>
        <w:t xml:space="preserve">CLASS Lab requires up to </w:t>
      </w:r>
      <w:r w:rsidR="00A518E4">
        <w:t>10 business days</w:t>
      </w:r>
      <w:r>
        <w:t xml:space="preserve"> to pull and ship specimens. CLASS Lab only ships specimens Monday-Wednesday. </w:t>
      </w:r>
    </w:p>
    <w:p w14:paraId="1B5B1598" w14:textId="2402E9CE" w:rsidR="000C7287" w:rsidRDefault="0056485D" w:rsidP="003D40AC">
      <w:pPr>
        <w:pStyle w:val="ListParagraph"/>
        <w:numPr>
          <w:ilvl w:val="0"/>
          <w:numId w:val="1"/>
        </w:numPr>
        <w:tabs>
          <w:tab w:val="left" w:pos="858"/>
          <w:tab w:val="left" w:pos="860"/>
        </w:tabs>
        <w:spacing w:before="270"/>
        <w:ind w:right="286"/>
      </w:pPr>
      <w:r>
        <w:t xml:space="preserve">Timing for meeting occurrences and specimen distributions may be impacted by University of Michigan </w:t>
      </w:r>
      <w:r w:rsidR="00123401">
        <w:t xml:space="preserve">(UM) </w:t>
      </w:r>
      <w:r>
        <w:t xml:space="preserve">holidays and/or season days. </w:t>
      </w:r>
    </w:p>
    <w:p w14:paraId="0F38BBA1" w14:textId="44291D56" w:rsidR="003A369A" w:rsidRDefault="002050D6" w:rsidP="00684086">
      <w:pPr>
        <w:pStyle w:val="ListParagraph"/>
        <w:numPr>
          <w:ilvl w:val="0"/>
          <w:numId w:val="1"/>
        </w:numPr>
        <w:tabs>
          <w:tab w:val="left" w:pos="858"/>
          <w:tab w:val="left" w:pos="860"/>
        </w:tabs>
        <w:spacing w:before="270"/>
        <w:ind w:right="286"/>
      </w:pPr>
      <w:r>
        <w:t xml:space="preserve">Timing for meeting occurrences and specimen distributions may be impacted by </w:t>
      </w:r>
      <w:r w:rsidR="000C7287">
        <w:t xml:space="preserve">DCC </w:t>
      </w:r>
      <w:r>
        <w:t>DFC OSMB preparations and participation.</w:t>
      </w:r>
      <w:r w:rsidR="000C7287">
        <w:t xml:space="preserve"> The DCC reserves the right to postpone all activities in the 6-week lead up to DFC OSMB meetings (tentatively scheduled for mid-April and </w:t>
      </w:r>
      <w:r w:rsidR="00133D30">
        <w:t>m</w:t>
      </w:r>
      <w:r w:rsidR="000C7287">
        <w:t xml:space="preserve">id-November of each year). </w:t>
      </w:r>
    </w:p>
    <w:p w14:paraId="155E3D3D" w14:textId="77777777" w:rsidR="00EC0EB5" w:rsidRDefault="00EC0EB5" w:rsidP="00EC0EB5">
      <w:pPr>
        <w:pStyle w:val="ListParagraph"/>
        <w:numPr>
          <w:ilvl w:val="0"/>
          <w:numId w:val="1"/>
        </w:numPr>
        <w:tabs>
          <w:tab w:val="left" w:pos="858"/>
          <w:tab w:val="left" w:pos="860"/>
        </w:tabs>
        <w:spacing w:before="240"/>
        <w:ind w:right="286"/>
      </w:pPr>
      <w:r>
        <w:t xml:space="preserve">Timing for meeting occurrences and specimen distributions may be impacted by other DCC DFC priorities. The DCC will communicate any delays in processing specimen requests.  </w:t>
      </w:r>
    </w:p>
    <w:p w14:paraId="6356D60B" w14:textId="67A74299" w:rsidR="00EC0EB5" w:rsidRPr="00EC0EB5" w:rsidRDefault="00EC0EB5" w:rsidP="00EC0EB5">
      <w:pPr>
        <w:pStyle w:val="ListParagraph"/>
        <w:widowControl/>
        <w:numPr>
          <w:ilvl w:val="0"/>
          <w:numId w:val="1"/>
        </w:numPr>
        <w:autoSpaceDE/>
        <w:autoSpaceDN/>
        <w:spacing w:before="240"/>
        <w:rPr>
          <w:rFonts w:eastAsia="Times New Roman"/>
        </w:rPr>
      </w:pPr>
      <w:r>
        <w:rPr>
          <w:rFonts w:eastAsia="Times New Roman"/>
        </w:rPr>
        <w:t>If additional specimens</w:t>
      </w:r>
      <w:r w:rsidRPr="001E322E">
        <w:rPr>
          <w:rFonts w:eastAsia="Times New Roman"/>
        </w:rPr>
        <w:t xml:space="preserve"> </w:t>
      </w:r>
      <w:r>
        <w:rPr>
          <w:rFonts w:eastAsia="Times New Roman"/>
        </w:rPr>
        <w:t xml:space="preserve">are required for the </w:t>
      </w:r>
      <w:r w:rsidR="001B32A1">
        <w:rPr>
          <w:rFonts w:eastAsia="Times New Roman"/>
        </w:rPr>
        <w:t xml:space="preserve">study </w:t>
      </w:r>
      <w:r>
        <w:rPr>
          <w:rFonts w:eastAsia="Times New Roman"/>
        </w:rPr>
        <w:t>to be completed, a</w:t>
      </w:r>
      <w:r w:rsidRPr="001E322E">
        <w:rPr>
          <w:rFonts w:eastAsia="Times New Roman"/>
        </w:rPr>
        <w:t xml:space="preserve"> 10% increase in sample size does not require approval</w:t>
      </w:r>
      <w:r>
        <w:rPr>
          <w:rFonts w:eastAsia="Times New Roman"/>
        </w:rPr>
        <w:t xml:space="preserve"> from the DFC Executive Committee. Requests</w:t>
      </w:r>
      <w:r w:rsidRPr="001E322E">
        <w:rPr>
          <w:rFonts w:eastAsia="Times New Roman"/>
        </w:rPr>
        <w:t xml:space="preserve"> greater than a 10% increase in sample size must </w:t>
      </w:r>
      <w:r>
        <w:rPr>
          <w:rFonts w:eastAsia="Times New Roman"/>
        </w:rPr>
        <w:t>be approved by the</w:t>
      </w:r>
      <w:r w:rsidRPr="001E322E">
        <w:rPr>
          <w:rFonts w:eastAsia="Times New Roman"/>
        </w:rPr>
        <w:t xml:space="preserve"> DFC Executive Committee</w:t>
      </w:r>
      <w:r>
        <w:rPr>
          <w:rFonts w:eastAsia="Times New Roman"/>
        </w:rPr>
        <w:t xml:space="preserve">. Please email </w:t>
      </w:r>
      <w:r>
        <w:rPr>
          <w:rFonts w:eastAsia="Times New Roman"/>
        </w:rPr>
        <w:lastRenderedPageBreak/>
        <w:t>the executive committee (</w:t>
      </w:r>
      <w:hyperlink r:id="rId11" w:history="1">
        <w:r w:rsidRPr="007167A1">
          <w:rPr>
            <w:rStyle w:val="Hyperlink"/>
          </w:rPr>
          <w:t>DFC-Executive.Committee@umich.edu</w:t>
        </w:r>
      </w:hyperlink>
      <w:r>
        <w:t>) and be sure to include the DFC PMs in your communication (</w:t>
      </w:r>
      <w:hyperlink r:id="rId12" w:history="1">
        <w:r w:rsidRPr="00BB2351">
          <w:rPr>
            <w:rStyle w:val="Hyperlink"/>
          </w:rPr>
          <w:t>DFC-DCC-PM@umich.edu</w:t>
        </w:r>
      </w:hyperlink>
      <w:r>
        <w:t>.)</w:t>
      </w:r>
    </w:p>
    <w:p w14:paraId="79C5D779" w14:textId="77777777" w:rsidR="00ED337F" w:rsidRDefault="00ED337F" w:rsidP="00ED337F">
      <w:pPr>
        <w:pStyle w:val="Heading1"/>
        <w:ind w:left="0"/>
      </w:pPr>
    </w:p>
    <w:p w14:paraId="593D087A" w14:textId="77777777" w:rsidR="00003A5B" w:rsidRDefault="00ED337F" w:rsidP="00ED337F">
      <w:pPr>
        <w:pStyle w:val="Heading1"/>
        <w:ind w:left="0"/>
      </w:pPr>
      <w:bookmarkStart w:id="6" w:name="_Toc220485017"/>
      <w:r>
        <w:t>Data</w:t>
      </w:r>
      <w:r w:rsidRPr="00684086">
        <w:t xml:space="preserve"> Distribution Process</w:t>
      </w:r>
      <w:bookmarkEnd w:id="6"/>
    </w:p>
    <w:p w14:paraId="4436AECD" w14:textId="46A9F6A2" w:rsidR="00E0438D" w:rsidRDefault="00003A5B" w:rsidP="00B867EA">
      <w:r w:rsidRPr="00003A5B">
        <w:t xml:space="preserve">For DFC studies that require </w:t>
      </w:r>
      <w:r>
        <w:t>master protocol data for statistical analyses conducted by the PIs (not the DCC)</w:t>
      </w:r>
      <w:r w:rsidRPr="00003A5B">
        <w:t>, see the processes below.</w:t>
      </w:r>
      <w:r w:rsidR="00E0438D">
        <w:t xml:space="preserve"> </w:t>
      </w:r>
    </w:p>
    <w:p w14:paraId="339578DC" w14:textId="77777777" w:rsidR="00E0438D" w:rsidRDefault="00E0438D" w:rsidP="00B867EA"/>
    <w:p w14:paraId="2136C86F" w14:textId="29905D30" w:rsidR="00E0438D" w:rsidRPr="00003A5B" w:rsidRDefault="009E0AC9" w:rsidP="00B867EA">
      <w:r>
        <w:t xml:space="preserve">Data will not be distributed for studies when the DCC is conducting </w:t>
      </w:r>
      <w:r w:rsidR="00E0438D">
        <w:t>the statistical</w:t>
      </w:r>
      <w:r>
        <w:t xml:space="preserve"> analyses</w:t>
      </w:r>
      <w:r w:rsidR="003C538D">
        <w:t xml:space="preserve"> until a</w:t>
      </w:r>
      <w:r w:rsidR="00E0438D">
        <w:t>fter the DCC statistical analyses are complete</w:t>
      </w:r>
      <w:r w:rsidR="003C538D">
        <w:t xml:space="preserve">. </w:t>
      </w:r>
      <w:r w:rsidR="00E0438D">
        <w:t xml:space="preserve"> </w:t>
      </w:r>
    </w:p>
    <w:p w14:paraId="7C068BDD" w14:textId="206129C0" w:rsidR="00E0438D" w:rsidRDefault="00E0438D" w:rsidP="00ED337F">
      <w:pPr>
        <w:pStyle w:val="ListParagraph"/>
        <w:numPr>
          <w:ilvl w:val="0"/>
          <w:numId w:val="5"/>
        </w:numPr>
        <w:tabs>
          <w:tab w:val="left" w:pos="858"/>
          <w:tab w:val="left" w:pos="860"/>
        </w:tabs>
        <w:spacing w:before="270"/>
        <w:ind w:right="286"/>
      </w:pPr>
      <w:r>
        <w:t>The study PI authors a statistical analysis plan using the DCC template. The statistical analysis plan is provided to the DCC PM team (</w:t>
      </w:r>
      <w:hyperlink r:id="rId13" w:history="1">
        <w:r w:rsidRPr="00E56D91">
          <w:rPr>
            <w:rStyle w:val="Hyperlink"/>
          </w:rPr>
          <w:t>DFC-DCC-PM@umich.edu</w:t>
        </w:r>
      </w:hyperlink>
      <w:r>
        <w:t xml:space="preserve">) prior to data distribution. </w:t>
      </w:r>
    </w:p>
    <w:p w14:paraId="7B92BA4D" w14:textId="0167892F" w:rsidR="001B32A1" w:rsidRDefault="001B32A1" w:rsidP="00ED337F">
      <w:pPr>
        <w:pStyle w:val="ListParagraph"/>
        <w:numPr>
          <w:ilvl w:val="0"/>
          <w:numId w:val="5"/>
        </w:numPr>
        <w:tabs>
          <w:tab w:val="left" w:pos="858"/>
          <w:tab w:val="left" w:pos="860"/>
        </w:tabs>
        <w:spacing w:before="270"/>
        <w:ind w:right="286"/>
      </w:pPr>
      <w:r>
        <w:t>The study PI reviews all DCC provided data documentation prior to completing the Data Request form.</w:t>
      </w:r>
    </w:p>
    <w:p w14:paraId="02DEDACB" w14:textId="2361D770" w:rsidR="00ED337F" w:rsidRDefault="00ED337F" w:rsidP="00ED337F">
      <w:pPr>
        <w:pStyle w:val="ListParagraph"/>
        <w:numPr>
          <w:ilvl w:val="0"/>
          <w:numId w:val="5"/>
        </w:numPr>
        <w:tabs>
          <w:tab w:val="left" w:pos="858"/>
          <w:tab w:val="left" w:pos="860"/>
        </w:tabs>
        <w:spacing w:before="270"/>
        <w:ind w:right="286"/>
      </w:pPr>
      <w:r>
        <w:t>The study PI completes the Data Request form</w:t>
      </w:r>
      <w:r>
        <w:rPr>
          <w:spacing w:val="-2"/>
        </w:rPr>
        <w:t xml:space="preserve"> </w:t>
      </w:r>
      <w:r>
        <w:t>and emails it to the DCC PM (</w:t>
      </w:r>
      <w:hyperlink r:id="rId14" w:history="1">
        <w:r w:rsidRPr="0054598D">
          <w:rPr>
            <w:rStyle w:val="Hyperlink"/>
          </w:rPr>
          <w:t>DFC-DCC-PM@umich.edu</w:t>
        </w:r>
      </w:hyperlink>
      <w:r>
        <w:t xml:space="preserve">). The Data Request form should be completed in detail. The DCC statistician will require up to 5 business days to review the submitted Data Request form. </w:t>
      </w:r>
    </w:p>
    <w:p w14:paraId="3A7C43BC" w14:textId="691D8765" w:rsidR="00ED337F" w:rsidRDefault="00ED337F" w:rsidP="00ED337F">
      <w:pPr>
        <w:pStyle w:val="ListParagraph"/>
        <w:numPr>
          <w:ilvl w:val="0"/>
          <w:numId w:val="5"/>
        </w:numPr>
        <w:tabs>
          <w:tab w:val="left" w:pos="858"/>
          <w:tab w:val="left" w:pos="860"/>
        </w:tabs>
        <w:spacing w:before="270"/>
        <w:ind w:right="286"/>
      </w:pPr>
      <w:r w:rsidRPr="00992B15">
        <w:rPr>
          <w:spacing w:val="-2"/>
        </w:rPr>
        <w:t xml:space="preserve">If it is determined that the submitted Data Request form does not provide sufficient documentation, the PI must edit the Data Request form and resubmit it to the DCC. The DCC will have 5 business days to review the resubmitted form. The DCC will either accept the resubmitted form or request additional edits. </w:t>
      </w:r>
    </w:p>
    <w:p w14:paraId="366C0A50" w14:textId="2052BB96" w:rsidR="00ED337F" w:rsidRDefault="00ED337F" w:rsidP="003E62E6">
      <w:pPr>
        <w:pStyle w:val="ListParagraph"/>
        <w:numPr>
          <w:ilvl w:val="0"/>
          <w:numId w:val="5"/>
        </w:numPr>
        <w:tabs>
          <w:tab w:val="left" w:pos="858"/>
          <w:tab w:val="left" w:pos="860"/>
        </w:tabs>
        <w:spacing w:before="270"/>
        <w:ind w:right="286"/>
      </w:pPr>
      <w:r>
        <w:t>The DCC statistician will require up to 1</w:t>
      </w:r>
      <w:r w:rsidR="00C34720">
        <w:t>0</w:t>
      </w:r>
      <w:r>
        <w:t xml:space="preserve"> business days after the Data Request form has been accepted to create and validate the </w:t>
      </w:r>
      <w:r w:rsidR="003E62E6">
        <w:t>data for distribution</w:t>
      </w:r>
      <w:r>
        <w:t>.</w:t>
      </w:r>
    </w:p>
    <w:p w14:paraId="69D46D83" w14:textId="07882045" w:rsidR="00ED337F" w:rsidRDefault="00ED337F" w:rsidP="00ED337F">
      <w:pPr>
        <w:pStyle w:val="ListParagraph"/>
        <w:numPr>
          <w:ilvl w:val="0"/>
          <w:numId w:val="5"/>
        </w:numPr>
        <w:tabs>
          <w:tab w:val="left" w:pos="858"/>
          <w:tab w:val="left" w:pos="860"/>
        </w:tabs>
        <w:spacing w:before="270"/>
        <w:ind w:right="286"/>
      </w:pPr>
      <w:r>
        <w:t xml:space="preserve">Timing for meeting occurrences and </w:t>
      </w:r>
      <w:r w:rsidR="00510750">
        <w:t>data</w:t>
      </w:r>
      <w:r>
        <w:t xml:space="preserve"> distributions may be impacted by University of Michigan (UM) holidays and/or season days. </w:t>
      </w:r>
    </w:p>
    <w:p w14:paraId="4553DA62" w14:textId="4E36A3CC" w:rsidR="00684086" w:rsidRDefault="00ED337F" w:rsidP="00684086">
      <w:pPr>
        <w:pStyle w:val="ListParagraph"/>
        <w:numPr>
          <w:ilvl w:val="0"/>
          <w:numId w:val="5"/>
        </w:numPr>
        <w:tabs>
          <w:tab w:val="left" w:pos="858"/>
          <w:tab w:val="left" w:pos="860"/>
        </w:tabs>
        <w:spacing w:before="270"/>
        <w:ind w:right="286"/>
      </w:pPr>
      <w:r>
        <w:t xml:space="preserve">Timing for meeting occurrences and </w:t>
      </w:r>
      <w:r w:rsidR="00510750">
        <w:t>data</w:t>
      </w:r>
      <w:r>
        <w:t xml:space="preserve"> distributions may be impacted by DCC DFC OSMB preparations and participation. The DCC reserves the right to postpone all activities in the 6-week lead up to DFC OSMB meetings (tentatively scheduled for mid-April and mid-November of each year). </w:t>
      </w:r>
    </w:p>
    <w:p w14:paraId="6BEE4E78" w14:textId="2A1DA135" w:rsidR="009518BD" w:rsidRDefault="009518BD" w:rsidP="009518BD">
      <w:pPr>
        <w:pStyle w:val="ListParagraph"/>
        <w:numPr>
          <w:ilvl w:val="0"/>
          <w:numId w:val="5"/>
        </w:numPr>
        <w:tabs>
          <w:tab w:val="left" w:pos="858"/>
          <w:tab w:val="left" w:pos="860"/>
        </w:tabs>
        <w:spacing w:before="240"/>
        <w:ind w:right="286"/>
      </w:pPr>
      <w:r>
        <w:t xml:space="preserve">Timing for meeting occurrences and </w:t>
      </w:r>
      <w:r w:rsidR="00510750">
        <w:t xml:space="preserve">data </w:t>
      </w:r>
      <w:r>
        <w:t xml:space="preserve">distributions may be impacted by other DCC DFC priorities. The DCC will communicate any delays in processing </w:t>
      </w:r>
      <w:r w:rsidR="00510750">
        <w:t>data</w:t>
      </w:r>
      <w:r>
        <w:t xml:space="preserve"> requests.  </w:t>
      </w:r>
    </w:p>
    <w:p w14:paraId="12D8CC55" w14:textId="2C737FAD" w:rsidR="00510750" w:rsidRDefault="00510750" w:rsidP="009518BD">
      <w:pPr>
        <w:pStyle w:val="ListParagraph"/>
        <w:numPr>
          <w:ilvl w:val="0"/>
          <w:numId w:val="5"/>
        </w:numPr>
        <w:tabs>
          <w:tab w:val="left" w:pos="858"/>
          <w:tab w:val="left" w:pos="860"/>
        </w:tabs>
        <w:spacing w:before="240"/>
        <w:ind w:right="286"/>
      </w:pPr>
      <w:r>
        <w:t xml:space="preserve">Any questions about the distributed data should be directed to </w:t>
      </w:r>
      <w:hyperlink r:id="rId15" w:history="1">
        <w:r w:rsidRPr="00B53075">
          <w:rPr>
            <w:rStyle w:val="Hyperlink"/>
          </w:rPr>
          <w:t>DFC-DCC-Stats@umich.edu</w:t>
        </w:r>
      </w:hyperlink>
      <w:r>
        <w:t xml:space="preserve">. </w:t>
      </w:r>
    </w:p>
    <w:p w14:paraId="42E38F5B" w14:textId="77777777" w:rsidR="00741466" w:rsidRDefault="00741466" w:rsidP="00ED337F">
      <w:pPr>
        <w:pStyle w:val="ListParagraph"/>
        <w:tabs>
          <w:tab w:val="left" w:pos="858"/>
          <w:tab w:val="left" w:pos="860"/>
        </w:tabs>
        <w:spacing w:before="270"/>
        <w:ind w:right="286" w:firstLine="0"/>
      </w:pPr>
    </w:p>
    <w:p w14:paraId="1577FEA1" w14:textId="77777777" w:rsidR="00741466" w:rsidRDefault="00741466" w:rsidP="00684086">
      <w:pPr>
        <w:pStyle w:val="Heading1"/>
        <w:ind w:left="0"/>
      </w:pPr>
    </w:p>
    <w:p w14:paraId="2949B950" w14:textId="2EFF5BF8" w:rsidR="00FC2751" w:rsidRDefault="0092638C" w:rsidP="00684086">
      <w:pPr>
        <w:pStyle w:val="Heading1"/>
        <w:ind w:left="0"/>
      </w:pPr>
      <w:bookmarkStart w:id="7" w:name="_Toc220485018"/>
      <w:r w:rsidRPr="00684086">
        <w:lastRenderedPageBreak/>
        <w:t>Data Upload Review Proces</w:t>
      </w:r>
      <w:r w:rsidR="00003A5B">
        <w:t>s</w:t>
      </w:r>
      <w:bookmarkEnd w:id="7"/>
    </w:p>
    <w:p w14:paraId="2C305526" w14:textId="0B2E76A6" w:rsidR="00003A5B" w:rsidRDefault="00003A5B" w:rsidP="00003A5B">
      <w:r>
        <w:t xml:space="preserve">For DFC studies that require DCC statistical support </w:t>
      </w:r>
      <w:r w:rsidR="00B867EA">
        <w:t>utilizing data</w:t>
      </w:r>
      <w:r>
        <w:t xml:space="preserve"> generated from biospecimens, see the processes below.  </w:t>
      </w:r>
    </w:p>
    <w:p w14:paraId="0B9BF970" w14:textId="77777777" w:rsidR="00003A5B" w:rsidRDefault="00003A5B" w:rsidP="00684086">
      <w:pPr>
        <w:pStyle w:val="Heading1"/>
        <w:ind w:left="0"/>
      </w:pPr>
    </w:p>
    <w:p w14:paraId="1FA46B97" w14:textId="7AE51856" w:rsidR="0039453E" w:rsidRDefault="00003A5B">
      <w:pPr>
        <w:pStyle w:val="BodyText"/>
      </w:pPr>
      <w:r>
        <w:t>The study</w:t>
      </w:r>
      <w:r w:rsidR="00FC0C40">
        <w:t xml:space="preserve"> PI </w:t>
      </w:r>
      <w:r>
        <w:t>must</w:t>
      </w:r>
      <w:r w:rsidR="00FC0C40">
        <w:t xml:space="preserve"> distribute </w:t>
      </w:r>
      <w:r w:rsidR="0039453E">
        <w:t xml:space="preserve">specimen </w:t>
      </w:r>
      <w:r w:rsidR="00FC0C40">
        <w:t>data to the DCC</w:t>
      </w:r>
      <w:r w:rsidR="0039453E">
        <w:t xml:space="preserve"> after the PI ha</w:t>
      </w:r>
      <w:r w:rsidR="000903B7">
        <w:t>s</w:t>
      </w:r>
      <w:r w:rsidR="0039453E">
        <w:t xml:space="preserve"> processed the specimens</w:t>
      </w:r>
      <w:r w:rsidR="00FC0C40">
        <w:t xml:space="preserve">. </w:t>
      </w:r>
      <w:r w:rsidR="000903B7">
        <w:t xml:space="preserve">The PI should inform the DCC on their expected timeframe for processing specimens during the initial kick-off meeting. </w:t>
      </w:r>
    </w:p>
    <w:p w14:paraId="4EAD70B1" w14:textId="77777777" w:rsidR="0039453E" w:rsidRDefault="0039453E">
      <w:pPr>
        <w:pStyle w:val="BodyText"/>
      </w:pPr>
    </w:p>
    <w:p w14:paraId="111CC4B6" w14:textId="477E7D82" w:rsidR="00721EA1" w:rsidRDefault="00721EA1" w:rsidP="00721EA1">
      <w:pPr>
        <w:pStyle w:val="BodyText"/>
      </w:pPr>
      <w:r>
        <w:t>Once all specimens have been processed, the PI is responsible for uploading the data to the DCC.</w:t>
      </w:r>
      <w:r w:rsidR="000903B7">
        <w:t xml:space="preserve"> All data should be submitted in one upload after all specimens have been processed.</w:t>
      </w:r>
      <w:r>
        <w:t xml:space="preserve"> The DCC will provide access and instructions on the use of the data upload module, once it is available.  The module will provide error messaging, in cases of upload failure that will clearly identify the reason for the failure.  DCC staff will be available for assistance, if needed.</w:t>
      </w:r>
    </w:p>
    <w:p w14:paraId="27B75FB3" w14:textId="77777777" w:rsidR="00721EA1" w:rsidRDefault="00721EA1">
      <w:pPr>
        <w:pStyle w:val="BodyText"/>
      </w:pPr>
    </w:p>
    <w:p w14:paraId="037EC276" w14:textId="63DBCD70" w:rsidR="00FC0C40" w:rsidRDefault="0039453E">
      <w:pPr>
        <w:pStyle w:val="BodyText"/>
      </w:pPr>
      <w:r>
        <w:t xml:space="preserve">The PIs are required to provide the DCC with a sample of data </w:t>
      </w:r>
      <w:r w:rsidR="005E1063">
        <w:t xml:space="preserve">that will be used to establish the column names, data types and data structure for all </w:t>
      </w:r>
      <w:r w:rsidR="00AF27AE">
        <w:t>study</w:t>
      </w:r>
      <w:r w:rsidR="005E1063">
        <w:t xml:space="preserve"> data transfers to the DCC.  This example should be provided </w:t>
      </w:r>
      <w:r>
        <w:t xml:space="preserve">as early as possible so the DCC can prepare </w:t>
      </w:r>
      <w:r w:rsidR="005E1063">
        <w:t xml:space="preserve">and test </w:t>
      </w:r>
      <w:r>
        <w:t xml:space="preserve">an upload module. This sample data should be placed on Dropbox and the DCC PM should be notified when the data has been made available. </w:t>
      </w:r>
      <w:r w:rsidR="008A7F9A">
        <w:t xml:space="preserve"> A codebook of the data table will be made available once the data columns, </w:t>
      </w:r>
      <w:r w:rsidR="00721EA1">
        <w:t>dat</w:t>
      </w:r>
      <w:r w:rsidR="00133D30">
        <w:t>a</w:t>
      </w:r>
      <w:r w:rsidR="00721EA1">
        <w:t xml:space="preserve"> </w:t>
      </w:r>
      <w:r w:rsidR="008A7F9A">
        <w:t>type</w:t>
      </w:r>
      <w:r w:rsidR="00721EA1">
        <w:t>s</w:t>
      </w:r>
      <w:r w:rsidR="008A7F9A">
        <w:t xml:space="preserve"> and </w:t>
      </w:r>
      <w:r w:rsidR="00721EA1">
        <w:t xml:space="preserve">data </w:t>
      </w:r>
      <w:r w:rsidR="008A7F9A">
        <w:t>structures have been finalized, tested and made available.</w:t>
      </w:r>
    </w:p>
    <w:p w14:paraId="59268D8A" w14:textId="77777777" w:rsidR="0039453E" w:rsidRDefault="0039453E">
      <w:pPr>
        <w:pStyle w:val="BodyText"/>
      </w:pPr>
    </w:p>
    <w:p w14:paraId="3DD6329C" w14:textId="4ED18A40" w:rsidR="00994E2A" w:rsidRDefault="008A7F9A">
      <w:pPr>
        <w:pStyle w:val="BodyText"/>
      </w:pPr>
      <w:r>
        <w:t xml:space="preserve">All data files </w:t>
      </w:r>
      <w:r w:rsidR="00721EA1">
        <w:t xml:space="preserve">for upload </w:t>
      </w:r>
      <w:r>
        <w:t xml:space="preserve">will need to be in CSV format.  </w:t>
      </w:r>
    </w:p>
    <w:p w14:paraId="531F19B0" w14:textId="707972BB" w:rsidR="00994E2A" w:rsidRPr="00684086" w:rsidRDefault="00994E2A" w:rsidP="00684086">
      <w:pPr>
        <w:tabs>
          <w:tab w:val="left" w:pos="858"/>
          <w:tab w:val="left" w:pos="860"/>
        </w:tabs>
        <w:spacing w:before="270"/>
        <w:ind w:right="286"/>
        <w:rPr>
          <w:shd w:val="clear" w:color="auto" w:fill="DEEBF6"/>
        </w:rPr>
      </w:pPr>
      <w:r>
        <w:t>Timing for activities associated with the data upload process may be impacted by UM holidays, UM season days, and by DCC DFC OSMB preparations and participation as outlined above.</w:t>
      </w:r>
    </w:p>
    <w:p w14:paraId="2DCD9216" w14:textId="77777777" w:rsidR="00FC0C40" w:rsidRDefault="00FC0C40">
      <w:pPr>
        <w:pStyle w:val="BodyText"/>
      </w:pPr>
    </w:p>
    <w:p w14:paraId="77C44585" w14:textId="26E491F6" w:rsidR="00684086" w:rsidRPr="00684086" w:rsidRDefault="00190748" w:rsidP="00684086">
      <w:pPr>
        <w:pStyle w:val="Heading1"/>
        <w:ind w:left="0"/>
      </w:pPr>
      <w:bookmarkStart w:id="8" w:name="_Toc220485019"/>
      <w:r>
        <w:t xml:space="preserve">DCC </w:t>
      </w:r>
      <w:r w:rsidR="00123401" w:rsidRPr="00684086">
        <w:t>Statistical Analysis Plan (SAP) Development</w:t>
      </w:r>
      <w:r w:rsidR="003D438C" w:rsidRPr="00684086">
        <w:t xml:space="preserve"> and Statistical Analyses</w:t>
      </w:r>
      <w:bookmarkEnd w:id="8"/>
      <w:r w:rsidR="00AF27AE" w:rsidRPr="00684086">
        <w:t xml:space="preserve"> </w:t>
      </w:r>
    </w:p>
    <w:p w14:paraId="666853A6" w14:textId="6DFAA099" w:rsidR="00E0438D" w:rsidRDefault="00E0438D" w:rsidP="003C0A7B">
      <w:pPr>
        <w:pStyle w:val="BodyText"/>
      </w:pPr>
      <w:r>
        <w:t xml:space="preserve">For DFC studies that do not require DCC statistical support, </w:t>
      </w:r>
      <w:proofErr w:type="gramStart"/>
      <w:r>
        <w:t>a</w:t>
      </w:r>
      <w:proofErr w:type="gramEnd"/>
      <w:r>
        <w:t xml:space="preserve"> SAP must be provided to the DCC prior to data distribution to the PIs. See the section “</w:t>
      </w:r>
      <w:r w:rsidRPr="00E0438D">
        <w:rPr>
          <w:b/>
          <w:bCs/>
        </w:rPr>
        <w:t>DCC Statistical Analysis Plan (SAP) Review</w:t>
      </w:r>
      <w:r>
        <w:t>” below</w:t>
      </w:r>
      <w:r w:rsidR="00741466">
        <w:t xml:space="preserve"> for more details</w:t>
      </w:r>
      <w:r>
        <w:t xml:space="preserve">. </w:t>
      </w:r>
    </w:p>
    <w:p w14:paraId="6C9B8E36" w14:textId="77777777" w:rsidR="00E0438D" w:rsidRDefault="00E0438D" w:rsidP="003C0A7B">
      <w:pPr>
        <w:pStyle w:val="BodyText"/>
      </w:pPr>
    </w:p>
    <w:p w14:paraId="633532C6" w14:textId="7E80D37D" w:rsidR="00B867EA" w:rsidRDefault="00B867EA" w:rsidP="003C0A7B">
      <w:pPr>
        <w:pStyle w:val="BodyText"/>
      </w:pPr>
      <w:r>
        <w:t xml:space="preserve">For DFC studies that require DCC </w:t>
      </w:r>
      <w:r w:rsidR="00E0438D">
        <w:t>s</w:t>
      </w:r>
      <w:r>
        <w:t xml:space="preserve">tatistical support, see the process below. </w:t>
      </w:r>
    </w:p>
    <w:p w14:paraId="361D85A6" w14:textId="77777777" w:rsidR="00B867EA" w:rsidRDefault="00B867EA" w:rsidP="003C0A7B">
      <w:pPr>
        <w:pStyle w:val="BodyText"/>
      </w:pPr>
    </w:p>
    <w:p w14:paraId="3973E1F7" w14:textId="38745D89" w:rsidR="00123401" w:rsidRPr="00992B15" w:rsidRDefault="00123401" w:rsidP="00E0438D">
      <w:pPr>
        <w:pStyle w:val="BodyText"/>
      </w:pPr>
      <w:r w:rsidRPr="00992B15">
        <w:t xml:space="preserve">The DCC </w:t>
      </w:r>
      <w:r w:rsidR="00B95763" w:rsidRPr="00992B15">
        <w:t>statistician</w:t>
      </w:r>
      <w:r w:rsidRPr="00992B15">
        <w:t xml:space="preserve"> will work with </w:t>
      </w:r>
      <w:r w:rsidR="00993E2B" w:rsidRPr="00992B15">
        <w:t xml:space="preserve">the </w:t>
      </w:r>
      <w:r w:rsidRPr="00992B15">
        <w:t>PI to develop a robust SAP after the specimen distribution process is well underway.</w:t>
      </w:r>
      <w:r w:rsidR="000903B7" w:rsidRPr="00992B15">
        <w:t xml:space="preserve"> The SAP should be completed before the PI uploads the specimen data to the DCC.</w:t>
      </w:r>
      <w:r w:rsidR="003D438C" w:rsidRPr="00992B15">
        <w:t xml:space="preserve"> </w:t>
      </w:r>
      <w:r w:rsidR="00993E2B" w:rsidRPr="00992B15">
        <w:t xml:space="preserve">The SAP provides the roadmap for all data transformations and statistical analyses that will be completed by the DCC statistician. </w:t>
      </w:r>
      <w:r w:rsidR="003D438C" w:rsidRPr="00992B15">
        <w:t>The SAP will include mock tables, listings, and figures (TLFs).</w:t>
      </w:r>
      <w:r w:rsidRPr="00992B15">
        <w:t xml:space="preserve"> The DCC </w:t>
      </w:r>
      <w:r w:rsidR="00B95763" w:rsidRPr="00992B15">
        <w:t>statistician</w:t>
      </w:r>
      <w:r w:rsidRPr="00992B15">
        <w:t xml:space="preserve"> will draft </w:t>
      </w:r>
      <w:proofErr w:type="gramStart"/>
      <w:r w:rsidRPr="00992B15">
        <w:t>a</w:t>
      </w:r>
      <w:proofErr w:type="gramEnd"/>
      <w:r w:rsidRPr="00992B15">
        <w:t xml:space="preserve"> SAP based on the approved grant. Meetings between the DCC </w:t>
      </w:r>
      <w:r w:rsidR="00B95763" w:rsidRPr="00992B15">
        <w:t>statistician</w:t>
      </w:r>
      <w:r w:rsidRPr="00992B15">
        <w:t xml:space="preserve"> and the PI may be necessary to ensure all necessary elements are included in the SAP. The DCC PM will reach out to the </w:t>
      </w:r>
      <w:r w:rsidR="00993E2B" w:rsidRPr="00992B15">
        <w:t xml:space="preserve">PI to </w:t>
      </w:r>
      <w:r w:rsidRPr="00992B15">
        <w:t xml:space="preserve">schedule these meetings. </w:t>
      </w:r>
    </w:p>
    <w:p w14:paraId="76806877" w14:textId="77777777" w:rsidR="00123401" w:rsidRDefault="00123401" w:rsidP="003C0A7B">
      <w:pPr>
        <w:pStyle w:val="BodyText"/>
        <w:rPr>
          <w:shd w:val="clear" w:color="auto" w:fill="DEEBF6"/>
        </w:rPr>
      </w:pPr>
    </w:p>
    <w:p w14:paraId="57443317" w14:textId="57B1A05A" w:rsidR="00123401" w:rsidRDefault="00123401" w:rsidP="00992B15">
      <w:pPr>
        <w:rPr>
          <w:shd w:val="clear" w:color="auto" w:fill="DEEBF6"/>
        </w:rPr>
      </w:pPr>
      <w:r w:rsidRPr="00992B15">
        <w:t>Th</w:t>
      </w:r>
      <w:r w:rsidR="00993E2B" w:rsidRPr="00992B15">
        <w:t>e final</w:t>
      </w:r>
      <w:r w:rsidRPr="00992B15">
        <w:t xml:space="preserve"> SAP will be reviewed by the DFC DCC Director and NIDDK representatives. The </w:t>
      </w:r>
      <w:r w:rsidR="00993E2B" w:rsidRPr="00992B15">
        <w:t xml:space="preserve">final </w:t>
      </w:r>
      <w:r w:rsidRPr="00992B15">
        <w:t xml:space="preserve">SAP will be approved by both the DCC </w:t>
      </w:r>
      <w:r w:rsidR="00B95763" w:rsidRPr="00992B15">
        <w:t>statistician</w:t>
      </w:r>
      <w:r w:rsidRPr="00992B15">
        <w:t xml:space="preserve"> and the PI.</w:t>
      </w:r>
    </w:p>
    <w:p w14:paraId="551B1435" w14:textId="0C947CBB" w:rsidR="003D438C" w:rsidRDefault="00B95763" w:rsidP="00123401">
      <w:pPr>
        <w:tabs>
          <w:tab w:val="left" w:pos="858"/>
          <w:tab w:val="left" w:pos="860"/>
        </w:tabs>
        <w:spacing w:before="270"/>
        <w:ind w:right="286"/>
      </w:pPr>
      <w:r>
        <w:lastRenderedPageBreak/>
        <w:t xml:space="preserve">Statistical analyses will be conducted by the DCC statistician according to the SAP, including the creation of TLFs. A report including TLFs will be provided to the PI when the SAP analyses have been completed. The DCC PM will arrange meetings between the DCC statistician and the PI to review the statistical analysis report. </w:t>
      </w:r>
      <w:r w:rsidRPr="00992B15">
        <w:t>Deviations from the approved SAP must be authorized by the DFC DCC Director before the DCC Stats team will undertake alternative or additiona</w:t>
      </w:r>
      <w:r w:rsidR="00FA795F">
        <w:t>l a</w:t>
      </w:r>
      <w:r w:rsidRPr="00992B15">
        <w:t>nalyses.</w:t>
      </w:r>
    </w:p>
    <w:p w14:paraId="2F080E63" w14:textId="3811297E" w:rsidR="00123401" w:rsidRDefault="00123401" w:rsidP="00992B15">
      <w:pPr>
        <w:tabs>
          <w:tab w:val="left" w:pos="858"/>
          <w:tab w:val="left" w:pos="860"/>
        </w:tabs>
        <w:spacing w:before="270"/>
        <w:ind w:right="286"/>
        <w:rPr>
          <w:shd w:val="clear" w:color="auto" w:fill="DEEBF6"/>
        </w:rPr>
      </w:pPr>
      <w:r>
        <w:t>Timing for meeting occurrences</w:t>
      </w:r>
      <w:r w:rsidR="004D76EF">
        <w:t>,</w:t>
      </w:r>
      <w:r>
        <w:t xml:space="preserve"> SAP development</w:t>
      </w:r>
      <w:r w:rsidR="004D76EF">
        <w:t>,</w:t>
      </w:r>
      <w:r>
        <w:t xml:space="preserve"> </w:t>
      </w:r>
      <w:r w:rsidR="003D438C">
        <w:t xml:space="preserve">and statistical analyses </w:t>
      </w:r>
      <w:r>
        <w:t>may be impacted by UM holidays, UM season days, and by DCC DFC OSMB preparations and participation as outlined above.</w:t>
      </w:r>
    </w:p>
    <w:p w14:paraId="75FE48E0" w14:textId="77777777" w:rsidR="00123401" w:rsidRDefault="00123401" w:rsidP="003C0A7B">
      <w:pPr>
        <w:pStyle w:val="BodyText"/>
        <w:rPr>
          <w:shd w:val="clear" w:color="auto" w:fill="DEEBF6"/>
        </w:rPr>
      </w:pPr>
    </w:p>
    <w:p w14:paraId="12D68642" w14:textId="56108DC9" w:rsidR="00684086" w:rsidRDefault="00B043F9" w:rsidP="00684086">
      <w:pPr>
        <w:pStyle w:val="Heading1"/>
        <w:ind w:left="0"/>
      </w:pPr>
      <w:bookmarkStart w:id="9" w:name="_Toc220485020"/>
      <w:r w:rsidRPr="00684086">
        <w:t>DCC Participation in Manuscript Production</w:t>
      </w:r>
      <w:bookmarkEnd w:id="9"/>
      <w:r w:rsidRPr="00684086">
        <w:t xml:space="preserve"> </w:t>
      </w:r>
    </w:p>
    <w:p w14:paraId="46EED482" w14:textId="62A8C6CC" w:rsidR="00B867EA" w:rsidRDefault="00B867EA" w:rsidP="00B867EA">
      <w:pPr>
        <w:pStyle w:val="BodyText"/>
      </w:pPr>
      <w:r>
        <w:t xml:space="preserve">For DFC studies that require DCC Statistical support, see the process below. </w:t>
      </w:r>
    </w:p>
    <w:p w14:paraId="5A1DDE87" w14:textId="77777777" w:rsidR="00B867EA" w:rsidRPr="00684086" w:rsidRDefault="00B867EA" w:rsidP="00684086">
      <w:pPr>
        <w:pStyle w:val="Heading1"/>
        <w:ind w:left="0"/>
      </w:pPr>
    </w:p>
    <w:p w14:paraId="0E52D6F5" w14:textId="19B55E51" w:rsidR="00123401" w:rsidRPr="00E0438D" w:rsidRDefault="00057434" w:rsidP="00E0438D">
      <w:pPr>
        <w:tabs>
          <w:tab w:val="left" w:pos="858"/>
          <w:tab w:val="left" w:pos="860"/>
        </w:tabs>
        <w:ind w:right="286"/>
        <w:rPr>
          <w:shd w:val="clear" w:color="auto" w:fill="DEEBF6"/>
        </w:rPr>
      </w:pPr>
      <w:r w:rsidRPr="00992B15">
        <w:t>The DCC will participate in manuscript production. The DCC</w:t>
      </w:r>
      <w:r w:rsidR="00992B15">
        <w:t xml:space="preserve"> </w:t>
      </w:r>
      <w:r w:rsidR="00C3468E" w:rsidRPr="00992B15">
        <w:t>typically</w:t>
      </w:r>
      <w:r w:rsidRPr="00992B15">
        <w:t xml:space="preserve"> </w:t>
      </w:r>
      <w:r w:rsidR="00992B15">
        <w:t xml:space="preserve">prepares </w:t>
      </w:r>
      <w:r w:rsidRPr="00992B15">
        <w:t xml:space="preserve">the </w:t>
      </w:r>
      <w:r w:rsidR="00C3468E" w:rsidRPr="00992B15">
        <w:t xml:space="preserve">statistical </w:t>
      </w:r>
      <w:r w:rsidRPr="00992B15">
        <w:t xml:space="preserve">methods section of </w:t>
      </w:r>
      <w:r w:rsidR="00C3468E" w:rsidRPr="00992B15">
        <w:t>the manuscript and reviews the rest of the manuscript for accuracy. Exact responsibilities will be discussed on a project-by-project basis and agreed upon by the writing team, which the DCC is a part of</w:t>
      </w:r>
      <w:r w:rsidR="00684086">
        <w:t>. Timing</w:t>
      </w:r>
      <w:r w:rsidR="00994E2A">
        <w:t xml:space="preserve"> for manuscript related efforts may be impacted by UM holidays, UM season days, and by DCC DFC OSMB preparations and participation as outlined above.</w:t>
      </w:r>
    </w:p>
    <w:p w14:paraId="78C076A7" w14:textId="77777777" w:rsidR="00A42055" w:rsidRDefault="00A42055" w:rsidP="00684086">
      <w:pPr>
        <w:pStyle w:val="BodyText"/>
      </w:pPr>
    </w:p>
    <w:p w14:paraId="2BA5EC31" w14:textId="4349EE0C" w:rsidR="00684086" w:rsidRDefault="00190748" w:rsidP="00684086">
      <w:pPr>
        <w:pStyle w:val="Heading1"/>
        <w:ind w:left="0"/>
      </w:pPr>
      <w:bookmarkStart w:id="10" w:name="_Toc220485021"/>
      <w:r>
        <w:t>DCC</w:t>
      </w:r>
      <w:r w:rsidR="00891150" w:rsidRPr="00684086">
        <w:t xml:space="preserve"> Statistician Authorship Expectations</w:t>
      </w:r>
      <w:bookmarkEnd w:id="10"/>
      <w:r w:rsidR="00891150" w:rsidRPr="00684086">
        <w:tab/>
      </w:r>
    </w:p>
    <w:p w14:paraId="5E8D822E" w14:textId="77777777" w:rsidR="00B867EA" w:rsidRDefault="00B867EA" w:rsidP="00B867EA">
      <w:pPr>
        <w:pStyle w:val="BodyText"/>
      </w:pPr>
      <w:r>
        <w:t xml:space="preserve">For DFC studies that require DCC Statistical support, see the process below. </w:t>
      </w:r>
    </w:p>
    <w:p w14:paraId="3B6CF8B1" w14:textId="77777777" w:rsidR="00B867EA" w:rsidRPr="00684086" w:rsidRDefault="00B867EA" w:rsidP="00684086">
      <w:pPr>
        <w:pStyle w:val="Heading1"/>
        <w:ind w:left="0"/>
      </w:pPr>
    </w:p>
    <w:p w14:paraId="70E66BAA" w14:textId="65FDF502" w:rsidR="00FC2751" w:rsidRDefault="00891150" w:rsidP="00684086">
      <w:pPr>
        <w:pStyle w:val="BodyText"/>
        <w:ind w:right="233"/>
      </w:pPr>
      <w:r>
        <w:t xml:space="preserve">SABER statisticians that are responsible for the development and execution of statistical analyses and/or data interpretations are expected to be offered authorship on draft publications resulting from their efforts. More than one statistician may be an author depending on the nature of the </w:t>
      </w:r>
      <w:r w:rsidR="003E77EA">
        <w:t>study</w:t>
      </w:r>
      <w:r>
        <w:t xml:space="preserve"> that the draft publication is based on. A statistician is typically included as the second or third author of the draft publication. If there is more than one statistician author on the draft publication, the second or third author should be the more senior statistician. </w:t>
      </w:r>
    </w:p>
    <w:p w14:paraId="5317C4C5" w14:textId="77777777" w:rsidR="001B32A1" w:rsidRDefault="001B32A1" w:rsidP="00684086">
      <w:pPr>
        <w:pStyle w:val="BodyText"/>
        <w:ind w:right="233"/>
      </w:pPr>
    </w:p>
    <w:p w14:paraId="6579D750" w14:textId="1A123022" w:rsidR="001B32A1" w:rsidRPr="00684086" w:rsidRDefault="001B32A1" w:rsidP="001B32A1">
      <w:pPr>
        <w:pStyle w:val="Heading1"/>
        <w:ind w:left="0"/>
      </w:pPr>
      <w:bookmarkStart w:id="11" w:name="_Toc220485022"/>
      <w:r>
        <w:t xml:space="preserve">DCC </w:t>
      </w:r>
      <w:r w:rsidRPr="00684086">
        <w:t xml:space="preserve">Statistical Analysis Plan (SAP) </w:t>
      </w:r>
      <w:r>
        <w:t>Review</w:t>
      </w:r>
      <w:bookmarkEnd w:id="11"/>
      <w:r>
        <w:t xml:space="preserve"> </w:t>
      </w:r>
      <w:r w:rsidRPr="00684086">
        <w:t xml:space="preserve"> </w:t>
      </w:r>
    </w:p>
    <w:p w14:paraId="0E4616FF" w14:textId="57B75F11" w:rsidR="001B32A1" w:rsidRDefault="00CA6AE3" w:rsidP="001B32A1">
      <w:pPr>
        <w:pStyle w:val="BodyText"/>
      </w:pPr>
      <w:r>
        <w:t>For DFC studies that do not require DCC statistical support, a statistical analysis plan must be provided to the DCC prior to data distribution to the PIs.</w:t>
      </w:r>
      <w:r w:rsidR="001B32A1">
        <w:t xml:space="preserve"> </w:t>
      </w:r>
      <w:r>
        <w:t>S</w:t>
      </w:r>
      <w:r w:rsidR="001B32A1">
        <w:t xml:space="preserve">ee the process below. </w:t>
      </w:r>
    </w:p>
    <w:p w14:paraId="208EA1E6" w14:textId="0EC66165" w:rsidR="00A42055" w:rsidRDefault="00A42055" w:rsidP="00A42055">
      <w:pPr>
        <w:tabs>
          <w:tab w:val="left" w:pos="858"/>
          <w:tab w:val="left" w:pos="860"/>
        </w:tabs>
        <w:spacing w:before="270"/>
        <w:ind w:right="286"/>
      </w:pPr>
      <w:r>
        <w:t xml:space="preserve">The study PI </w:t>
      </w:r>
      <w:r w:rsidR="00CA6AE3">
        <w:t>authors</w:t>
      </w:r>
      <w:r>
        <w:t xml:space="preserve"> </w:t>
      </w:r>
      <w:proofErr w:type="gramStart"/>
      <w:r w:rsidR="00E0438D">
        <w:t>a</w:t>
      </w:r>
      <w:proofErr w:type="gramEnd"/>
      <w:r w:rsidR="00E0438D">
        <w:t xml:space="preserve"> SAP</w:t>
      </w:r>
      <w:r w:rsidR="00E0438D">
        <w:rPr>
          <w:spacing w:val="-2"/>
        </w:rPr>
        <w:t xml:space="preserve">, preferably using the DCC SAP template, </w:t>
      </w:r>
      <w:r>
        <w:t>and emails it to the DCC PM (</w:t>
      </w:r>
      <w:hyperlink r:id="rId16" w:history="1">
        <w:r w:rsidRPr="0054598D">
          <w:rPr>
            <w:rStyle w:val="Hyperlink"/>
          </w:rPr>
          <w:t>DFC-DCC-PM@umich.edu</w:t>
        </w:r>
      </w:hyperlink>
      <w:r>
        <w:t>). The SAP should be completed in detail and provide specific information about the statistical tests that will be performed to analyze the DFC data. SAPs that are not sufficiently detailed will be returned to investigators. The DCC</w:t>
      </w:r>
      <w:r w:rsidR="00CA6AE3">
        <w:t xml:space="preserve"> will</w:t>
      </w:r>
      <w:r>
        <w:t xml:space="preserve"> provide </w:t>
      </w:r>
      <w:proofErr w:type="gramStart"/>
      <w:r>
        <w:t>a</w:t>
      </w:r>
      <w:proofErr w:type="gramEnd"/>
      <w:r>
        <w:t xml:space="preserve"> SAP template to investigators (please email </w:t>
      </w:r>
      <w:hyperlink r:id="rId17" w:history="1">
        <w:r w:rsidRPr="00B53075">
          <w:rPr>
            <w:rStyle w:val="Hyperlink"/>
          </w:rPr>
          <w:t>DFC-DCC-Stats@umich.edu</w:t>
        </w:r>
      </w:hyperlink>
      <w:r w:rsidR="00CA6AE3">
        <w:t xml:space="preserve"> if need the template and have not received it</w:t>
      </w:r>
      <w:r>
        <w:t xml:space="preserve">). The DCC statistician will require up to 15 business days to review the submitted SAP and provide feedback. </w:t>
      </w:r>
    </w:p>
    <w:p w14:paraId="0A5CD086" w14:textId="77777777" w:rsidR="00A42055" w:rsidRDefault="00A42055" w:rsidP="00684086">
      <w:pPr>
        <w:pStyle w:val="BodyText"/>
        <w:ind w:right="233"/>
      </w:pPr>
    </w:p>
    <w:sectPr w:rsidR="00A42055" w:rsidSect="0068408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131D5" w14:textId="77777777" w:rsidR="000E1647" w:rsidRDefault="000E1647" w:rsidP="00324141">
      <w:r>
        <w:separator/>
      </w:r>
    </w:p>
  </w:endnote>
  <w:endnote w:type="continuationSeparator" w:id="0">
    <w:p w14:paraId="02D758F7" w14:textId="77777777" w:rsidR="000E1647" w:rsidRDefault="000E1647" w:rsidP="0032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52F3" w14:textId="77777777" w:rsidR="00C34720" w:rsidRDefault="00C34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504448"/>
      <w:docPartObj>
        <w:docPartGallery w:val="Page Numbers (Bottom of Page)"/>
        <w:docPartUnique/>
      </w:docPartObj>
    </w:sdtPr>
    <w:sdtEndPr>
      <w:rPr>
        <w:noProof/>
      </w:rPr>
    </w:sdtEndPr>
    <w:sdtContent>
      <w:p w14:paraId="5E7EEC99" w14:textId="5AE24027" w:rsidR="007A32F9" w:rsidRDefault="007A32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D9EDF5" w14:textId="4048EBF7" w:rsidR="00B75027" w:rsidRPr="00EA78C0" w:rsidRDefault="00EA78C0">
    <w:pPr>
      <w:pStyle w:val="Footer"/>
      <w:rPr>
        <w:sz w:val="16"/>
        <w:szCs w:val="16"/>
      </w:rPr>
    </w:pPr>
    <w:r w:rsidRPr="00EA78C0">
      <w:rPr>
        <w:sz w:val="16"/>
        <w:szCs w:val="16"/>
      </w:rPr>
      <w:t>Last Updated 202</w:t>
    </w:r>
    <w:r w:rsidR="00E0438D">
      <w:rPr>
        <w:sz w:val="16"/>
        <w:szCs w:val="16"/>
      </w:rPr>
      <w:t>6</w:t>
    </w:r>
    <w:r w:rsidR="00C34720">
      <w:rPr>
        <w:sz w:val="16"/>
        <w:szCs w:val="16"/>
      </w:rPr>
      <w:t>MAY05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607E" w14:textId="77777777" w:rsidR="00C34720" w:rsidRDefault="00C34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55C5" w14:textId="77777777" w:rsidR="000E1647" w:rsidRDefault="000E1647" w:rsidP="00324141">
      <w:r>
        <w:separator/>
      </w:r>
    </w:p>
  </w:footnote>
  <w:footnote w:type="continuationSeparator" w:id="0">
    <w:p w14:paraId="47855BDF" w14:textId="77777777" w:rsidR="000E1647" w:rsidRDefault="000E1647" w:rsidP="00324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3969" w14:textId="77777777" w:rsidR="00C34720" w:rsidRDefault="00C34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EB29" w14:textId="74A30FA5" w:rsidR="00324141" w:rsidRDefault="00324141" w:rsidP="00324141">
    <w:pPr>
      <w:pStyle w:val="Title"/>
    </w:pPr>
    <w:r>
      <w:rPr>
        <w:noProof/>
      </w:rPr>
      <w:drawing>
        <wp:inline distT="0" distB="0" distL="0" distR="0" wp14:anchorId="6EC4935F" wp14:editId="0656A691">
          <wp:extent cx="607839" cy="833752"/>
          <wp:effectExtent l="0" t="0" r="1905" b="5080"/>
          <wp:docPr id="1683637432" name="Picture 1" descr="A logo of a foot with leaves and a t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foot with leaves and a ta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37" cy="849387"/>
                  </a:xfrm>
                  <a:prstGeom prst="rect">
                    <a:avLst/>
                  </a:prstGeom>
                  <a:noFill/>
                  <a:ln>
                    <a:noFill/>
                  </a:ln>
                </pic:spPr>
              </pic:pic>
            </a:graphicData>
          </a:graphic>
        </wp:inline>
      </w:drawing>
    </w:r>
    <w:r>
      <w:t xml:space="preserve"> </w:t>
    </w:r>
    <w:r w:rsidR="00770C03">
      <w:t xml:space="preserve"> </w:t>
    </w:r>
    <w:r w:rsidR="00FD3B8B">
      <w:t>SABER Data Coordinating Center</w:t>
    </w:r>
    <w:r>
      <w:rPr>
        <w:spacing w:val="-12"/>
      </w:rPr>
      <w:t xml:space="preserve"> </w:t>
    </w:r>
    <w:r>
      <w:rPr>
        <w:spacing w:val="-2"/>
      </w:rPr>
      <w:t>Process</w:t>
    </w:r>
    <w:r w:rsidR="00770C03">
      <w:rPr>
        <w:spacing w:val="-2"/>
      </w:rPr>
      <w:t xml:space="preserve">es and Policies </w:t>
    </w:r>
  </w:p>
  <w:p w14:paraId="725987F9" w14:textId="6D4E6AEB" w:rsidR="00324141" w:rsidRDefault="003241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C915" w14:textId="77777777" w:rsidR="00C34720" w:rsidRDefault="00C34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0968"/>
    <w:multiLevelType w:val="hybridMultilevel"/>
    <w:tmpl w:val="DB66718C"/>
    <w:lvl w:ilvl="0" w:tplc="FFFFFFFF">
      <w:start w:val="1"/>
      <w:numFmt w:val="decimal"/>
      <w:lvlText w:val="%1."/>
      <w:lvlJc w:val="left"/>
      <w:pPr>
        <w:ind w:left="860" w:hanging="361"/>
        <w:jc w:val="left"/>
      </w:pPr>
      <w:rPr>
        <w:rFonts w:ascii="Calibri" w:eastAsia="Calibri" w:hAnsi="Calibri" w:cs="Calibri" w:hint="default"/>
        <w:b w:val="0"/>
        <w:bCs w:val="0"/>
        <w:i w:val="0"/>
        <w:iCs w:val="0"/>
        <w:spacing w:val="0"/>
        <w:w w:val="99"/>
        <w:sz w:val="22"/>
        <w:szCs w:val="22"/>
        <w:lang w:val="en-US" w:eastAsia="en-US" w:bidi="ar-SA"/>
      </w:rPr>
    </w:lvl>
    <w:lvl w:ilvl="1" w:tplc="FFFFFFFF">
      <w:start w:val="1"/>
      <w:numFmt w:val="lowerLetter"/>
      <w:lvlText w:val="%2."/>
      <w:lvlJc w:val="left"/>
      <w:pPr>
        <w:ind w:left="1580" w:hanging="360"/>
        <w:jc w:val="left"/>
      </w:pPr>
      <w:rPr>
        <w:rFonts w:ascii="Calibri" w:eastAsia="Calibri" w:hAnsi="Calibri" w:cs="Calibri" w:hint="default"/>
        <w:b w:val="0"/>
        <w:bCs w:val="0"/>
        <w:i w:val="0"/>
        <w:iCs w:val="0"/>
        <w:spacing w:val="0"/>
        <w:w w:val="99"/>
        <w:sz w:val="22"/>
        <w:szCs w:val="22"/>
        <w:lang w:val="en-US" w:eastAsia="en-US" w:bidi="ar-SA"/>
      </w:rPr>
    </w:lvl>
    <w:lvl w:ilvl="2" w:tplc="FFFFFFFF">
      <w:start w:val="1"/>
      <w:numFmt w:val="lowerRoman"/>
      <w:lvlText w:val="%3."/>
      <w:lvlJc w:val="left"/>
      <w:pPr>
        <w:ind w:left="2300" w:hanging="286"/>
        <w:jc w:val="right"/>
      </w:pPr>
      <w:rPr>
        <w:rFonts w:ascii="Calibri" w:eastAsia="Calibri" w:hAnsi="Calibri" w:cs="Calibri" w:hint="default"/>
        <w:b w:val="0"/>
        <w:bCs w:val="0"/>
        <w:i w:val="0"/>
        <w:iCs w:val="0"/>
        <w:spacing w:val="-1"/>
        <w:w w:val="99"/>
        <w:sz w:val="22"/>
        <w:szCs w:val="22"/>
        <w:lang w:val="en-US" w:eastAsia="en-US" w:bidi="ar-SA"/>
      </w:rPr>
    </w:lvl>
    <w:lvl w:ilvl="3" w:tplc="FFFFFFFF">
      <w:numFmt w:val="bullet"/>
      <w:lvlText w:val="•"/>
      <w:lvlJc w:val="left"/>
      <w:pPr>
        <w:ind w:left="3397" w:hanging="286"/>
      </w:pPr>
      <w:rPr>
        <w:rFonts w:hint="default"/>
        <w:lang w:val="en-US" w:eastAsia="en-US" w:bidi="ar-SA"/>
      </w:rPr>
    </w:lvl>
    <w:lvl w:ilvl="4" w:tplc="FFFFFFFF">
      <w:numFmt w:val="bullet"/>
      <w:lvlText w:val="•"/>
      <w:lvlJc w:val="left"/>
      <w:pPr>
        <w:ind w:left="4495" w:hanging="286"/>
      </w:pPr>
      <w:rPr>
        <w:rFonts w:hint="default"/>
        <w:lang w:val="en-US" w:eastAsia="en-US" w:bidi="ar-SA"/>
      </w:rPr>
    </w:lvl>
    <w:lvl w:ilvl="5" w:tplc="FFFFFFFF">
      <w:numFmt w:val="bullet"/>
      <w:lvlText w:val="•"/>
      <w:lvlJc w:val="left"/>
      <w:pPr>
        <w:ind w:left="5592" w:hanging="286"/>
      </w:pPr>
      <w:rPr>
        <w:rFonts w:hint="default"/>
        <w:lang w:val="en-US" w:eastAsia="en-US" w:bidi="ar-SA"/>
      </w:rPr>
    </w:lvl>
    <w:lvl w:ilvl="6" w:tplc="FFFFFFFF">
      <w:numFmt w:val="bullet"/>
      <w:lvlText w:val="•"/>
      <w:lvlJc w:val="left"/>
      <w:pPr>
        <w:ind w:left="6690" w:hanging="286"/>
      </w:pPr>
      <w:rPr>
        <w:rFonts w:hint="default"/>
        <w:lang w:val="en-US" w:eastAsia="en-US" w:bidi="ar-SA"/>
      </w:rPr>
    </w:lvl>
    <w:lvl w:ilvl="7" w:tplc="FFFFFFFF">
      <w:numFmt w:val="bullet"/>
      <w:lvlText w:val="•"/>
      <w:lvlJc w:val="left"/>
      <w:pPr>
        <w:ind w:left="7787" w:hanging="286"/>
      </w:pPr>
      <w:rPr>
        <w:rFonts w:hint="default"/>
        <w:lang w:val="en-US" w:eastAsia="en-US" w:bidi="ar-SA"/>
      </w:rPr>
    </w:lvl>
    <w:lvl w:ilvl="8" w:tplc="FFFFFFFF">
      <w:numFmt w:val="bullet"/>
      <w:lvlText w:val="•"/>
      <w:lvlJc w:val="left"/>
      <w:pPr>
        <w:ind w:left="8885" w:hanging="286"/>
      </w:pPr>
      <w:rPr>
        <w:rFonts w:hint="default"/>
        <w:lang w:val="en-US" w:eastAsia="en-US" w:bidi="ar-SA"/>
      </w:rPr>
    </w:lvl>
  </w:abstractNum>
  <w:abstractNum w:abstractNumId="1" w15:restartNumberingAfterBreak="0">
    <w:nsid w:val="0B3D5D8E"/>
    <w:multiLevelType w:val="hybridMultilevel"/>
    <w:tmpl w:val="DB66718C"/>
    <w:lvl w:ilvl="0" w:tplc="FFFFFFFF">
      <w:start w:val="1"/>
      <w:numFmt w:val="decimal"/>
      <w:lvlText w:val="%1."/>
      <w:lvlJc w:val="left"/>
      <w:pPr>
        <w:ind w:left="860" w:hanging="361"/>
        <w:jc w:val="left"/>
      </w:pPr>
      <w:rPr>
        <w:rFonts w:ascii="Calibri" w:eastAsia="Calibri" w:hAnsi="Calibri" w:cs="Calibri" w:hint="default"/>
        <w:b w:val="0"/>
        <w:bCs w:val="0"/>
        <w:i w:val="0"/>
        <w:iCs w:val="0"/>
        <w:spacing w:val="0"/>
        <w:w w:val="99"/>
        <w:sz w:val="22"/>
        <w:szCs w:val="22"/>
        <w:lang w:val="en-US" w:eastAsia="en-US" w:bidi="ar-SA"/>
      </w:rPr>
    </w:lvl>
    <w:lvl w:ilvl="1" w:tplc="FFFFFFFF">
      <w:start w:val="1"/>
      <w:numFmt w:val="lowerLetter"/>
      <w:lvlText w:val="%2."/>
      <w:lvlJc w:val="left"/>
      <w:pPr>
        <w:ind w:left="1580" w:hanging="360"/>
        <w:jc w:val="left"/>
      </w:pPr>
      <w:rPr>
        <w:rFonts w:ascii="Calibri" w:eastAsia="Calibri" w:hAnsi="Calibri" w:cs="Calibri" w:hint="default"/>
        <w:b w:val="0"/>
        <w:bCs w:val="0"/>
        <w:i w:val="0"/>
        <w:iCs w:val="0"/>
        <w:spacing w:val="0"/>
        <w:w w:val="99"/>
        <w:sz w:val="22"/>
        <w:szCs w:val="22"/>
        <w:lang w:val="en-US" w:eastAsia="en-US" w:bidi="ar-SA"/>
      </w:rPr>
    </w:lvl>
    <w:lvl w:ilvl="2" w:tplc="FFFFFFFF">
      <w:start w:val="1"/>
      <w:numFmt w:val="lowerRoman"/>
      <w:lvlText w:val="%3."/>
      <w:lvlJc w:val="left"/>
      <w:pPr>
        <w:ind w:left="2300" w:hanging="286"/>
        <w:jc w:val="right"/>
      </w:pPr>
      <w:rPr>
        <w:rFonts w:ascii="Calibri" w:eastAsia="Calibri" w:hAnsi="Calibri" w:cs="Calibri" w:hint="default"/>
        <w:b w:val="0"/>
        <w:bCs w:val="0"/>
        <w:i w:val="0"/>
        <w:iCs w:val="0"/>
        <w:spacing w:val="-1"/>
        <w:w w:val="99"/>
        <w:sz w:val="22"/>
        <w:szCs w:val="22"/>
        <w:lang w:val="en-US" w:eastAsia="en-US" w:bidi="ar-SA"/>
      </w:rPr>
    </w:lvl>
    <w:lvl w:ilvl="3" w:tplc="FFFFFFFF">
      <w:numFmt w:val="bullet"/>
      <w:lvlText w:val="•"/>
      <w:lvlJc w:val="left"/>
      <w:pPr>
        <w:ind w:left="3397" w:hanging="286"/>
      </w:pPr>
      <w:rPr>
        <w:rFonts w:hint="default"/>
        <w:lang w:val="en-US" w:eastAsia="en-US" w:bidi="ar-SA"/>
      </w:rPr>
    </w:lvl>
    <w:lvl w:ilvl="4" w:tplc="FFFFFFFF">
      <w:numFmt w:val="bullet"/>
      <w:lvlText w:val="•"/>
      <w:lvlJc w:val="left"/>
      <w:pPr>
        <w:ind w:left="4495" w:hanging="286"/>
      </w:pPr>
      <w:rPr>
        <w:rFonts w:hint="default"/>
        <w:lang w:val="en-US" w:eastAsia="en-US" w:bidi="ar-SA"/>
      </w:rPr>
    </w:lvl>
    <w:lvl w:ilvl="5" w:tplc="FFFFFFFF">
      <w:numFmt w:val="bullet"/>
      <w:lvlText w:val="•"/>
      <w:lvlJc w:val="left"/>
      <w:pPr>
        <w:ind w:left="5592" w:hanging="286"/>
      </w:pPr>
      <w:rPr>
        <w:rFonts w:hint="default"/>
        <w:lang w:val="en-US" w:eastAsia="en-US" w:bidi="ar-SA"/>
      </w:rPr>
    </w:lvl>
    <w:lvl w:ilvl="6" w:tplc="FFFFFFFF">
      <w:numFmt w:val="bullet"/>
      <w:lvlText w:val="•"/>
      <w:lvlJc w:val="left"/>
      <w:pPr>
        <w:ind w:left="6690" w:hanging="286"/>
      </w:pPr>
      <w:rPr>
        <w:rFonts w:hint="default"/>
        <w:lang w:val="en-US" w:eastAsia="en-US" w:bidi="ar-SA"/>
      </w:rPr>
    </w:lvl>
    <w:lvl w:ilvl="7" w:tplc="FFFFFFFF">
      <w:numFmt w:val="bullet"/>
      <w:lvlText w:val="•"/>
      <w:lvlJc w:val="left"/>
      <w:pPr>
        <w:ind w:left="7787" w:hanging="286"/>
      </w:pPr>
      <w:rPr>
        <w:rFonts w:hint="default"/>
        <w:lang w:val="en-US" w:eastAsia="en-US" w:bidi="ar-SA"/>
      </w:rPr>
    </w:lvl>
    <w:lvl w:ilvl="8" w:tplc="FFFFFFFF">
      <w:numFmt w:val="bullet"/>
      <w:lvlText w:val="•"/>
      <w:lvlJc w:val="left"/>
      <w:pPr>
        <w:ind w:left="8885" w:hanging="286"/>
      </w:pPr>
      <w:rPr>
        <w:rFonts w:hint="default"/>
        <w:lang w:val="en-US" w:eastAsia="en-US" w:bidi="ar-SA"/>
      </w:rPr>
    </w:lvl>
  </w:abstractNum>
  <w:abstractNum w:abstractNumId="2" w15:restartNumberingAfterBreak="0">
    <w:nsid w:val="1CAC307D"/>
    <w:multiLevelType w:val="hybridMultilevel"/>
    <w:tmpl w:val="DB66718C"/>
    <w:lvl w:ilvl="0" w:tplc="FFFFFFFF">
      <w:start w:val="1"/>
      <w:numFmt w:val="decimal"/>
      <w:lvlText w:val="%1."/>
      <w:lvlJc w:val="left"/>
      <w:pPr>
        <w:ind w:left="860" w:hanging="361"/>
        <w:jc w:val="left"/>
      </w:pPr>
      <w:rPr>
        <w:rFonts w:ascii="Calibri" w:eastAsia="Calibri" w:hAnsi="Calibri" w:cs="Calibri" w:hint="default"/>
        <w:b w:val="0"/>
        <w:bCs w:val="0"/>
        <w:i w:val="0"/>
        <w:iCs w:val="0"/>
        <w:spacing w:val="0"/>
        <w:w w:val="99"/>
        <w:sz w:val="22"/>
        <w:szCs w:val="22"/>
        <w:lang w:val="en-US" w:eastAsia="en-US" w:bidi="ar-SA"/>
      </w:rPr>
    </w:lvl>
    <w:lvl w:ilvl="1" w:tplc="FFFFFFFF">
      <w:start w:val="1"/>
      <w:numFmt w:val="lowerLetter"/>
      <w:lvlText w:val="%2."/>
      <w:lvlJc w:val="left"/>
      <w:pPr>
        <w:ind w:left="1580" w:hanging="360"/>
        <w:jc w:val="left"/>
      </w:pPr>
      <w:rPr>
        <w:rFonts w:ascii="Calibri" w:eastAsia="Calibri" w:hAnsi="Calibri" w:cs="Calibri" w:hint="default"/>
        <w:b w:val="0"/>
        <w:bCs w:val="0"/>
        <w:i w:val="0"/>
        <w:iCs w:val="0"/>
        <w:spacing w:val="0"/>
        <w:w w:val="99"/>
        <w:sz w:val="22"/>
        <w:szCs w:val="22"/>
        <w:lang w:val="en-US" w:eastAsia="en-US" w:bidi="ar-SA"/>
      </w:rPr>
    </w:lvl>
    <w:lvl w:ilvl="2" w:tplc="FFFFFFFF">
      <w:start w:val="1"/>
      <w:numFmt w:val="lowerRoman"/>
      <w:lvlText w:val="%3."/>
      <w:lvlJc w:val="left"/>
      <w:pPr>
        <w:ind w:left="2300" w:hanging="286"/>
        <w:jc w:val="right"/>
      </w:pPr>
      <w:rPr>
        <w:rFonts w:ascii="Calibri" w:eastAsia="Calibri" w:hAnsi="Calibri" w:cs="Calibri" w:hint="default"/>
        <w:b w:val="0"/>
        <w:bCs w:val="0"/>
        <w:i w:val="0"/>
        <w:iCs w:val="0"/>
        <w:spacing w:val="-1"/>
        <w:w w:val="99"/>
        <w:sz w:val="22"/>
        <w:szCs w:val="22"/>
        <w:lang w:val="en-US" w:eastAsia="en-US" w:bidi="ar-SA"/>
      </w:rPr>
    </w:lvl>
    <w:lvl w:ilvl="3" w:tplc="FFFFFFFF">
      <w:numFmt w:val="bullet"/>
      <w:lvlText w:val="•"/>
      <w:lvlJc w:val="left"/>
      <w:pPr>
        <w:ind w:left="3397" w:hanging="286"/>
      </w:pPr>
      <w:rPr>
        <w:rFonts w:hint="default"/>
        <w:lang w:val="en-US" w:eastAsia="en-US" w:bidi="ar-SA"/>
      </w:rPr>
    </w:lvl>
    <w:lvl w:ilvl="4" w:tplc="FFFFFFFF">
      <w:numFmt w:val="bullet"/>
      <w:lvlText w:val="•"/>
      <w:lvlJc w:val="left"/>
      <w:pPr>
        <w:ind w:left="4495" w:hanging="286"/>
      </w:pPr>
      <w:rPr>
        <w:rFonts w:hint="default"/>
        <w:lang w:val="en-US" w:eastAsia="en-US" w:bidi="ar-SA"/>
      </w:rPr>
    </w:lvl>
    <w:lvl w:ilvl="5" w:tplc="FFFFFFFF">
      <w:numFmt w:val="bullet"/>
      <w:lvlText w:val="•"/>
      <w:lvlJc w:val="left"/>
      <w:pPr>
        <w:ind w:left="5592" w:hanging="286"/>
      </w:pPr>
      <w:rPr>
        <w:rFonts w:hint="default"/>
        <w:lang w:val="en-US" w:eastAsia="en-US" w:bidi="ar-SA"/>
      </w:rPr>
    </w:lvl>
    <w:lvl w:ilvl="6" w:tplc="FFFFFFFF">
      <w:numFmt w:val="bullet"/>
      <w:lvlText w:val="•"/>
      <w:lvlJc w:val="left"/>
      <w:pPr>
        <w:ind w:left="6690" w:hanging="286"/>
      </w:pPr>
      <w:rPr>
        <w:rFonts w:hint="default"/>
        <w:lang w:val="en-US" w:eastAsia="en-US" w:bidi="ar-SA"/>
      </w:rPr>
    </w:lvl>
    <w:lvl w:ilvl="7" w:tplc="FFFFFFFF">
      <w:numFmt w:val="bullet"/>
      <w:lvlText w:val="•"/>
      <w:lvlJc w:val="left"/>
      <w:pPr>
        <w:ind w:left="7787" w:hanging="286"/>
      </w:pPr>
      <w:rPr>
        <w:rFonts w:hint="default"/>
        <w:lang w:val="en-US" w:eastAsia="en-US" w:bidi="ar-SA"/>
      </w:rPr>
    </w:lvl>
    <w:lvl w:ilvl="8" w:tplc="FFFFFFFF">
      <w:numFmt w:val="bullet"/>
      <w:lvlText w:val="•"/>
      <w:lvlJc w:val="left"/>
      <w:pPr>
        <w:ind w:left="8885" w:hanging="286"/>
      </w:pPr>
      <w:rPr>
        <w:rFonts w:hint="default"/>
        <w:lang w:val="en-US" w:eastAsia="en-US" w:bidi="ar-SA"/>
      </w:rPr>
    </w:lvl>
  </w:abstractNum>
  <w:abstractNum w:abstractNumId="3" w15:restartNumberingAfterBreak="0">
    <w:nsid w:val="3A7153E9"/>
    <w:multiLevelType w:val="hybridMultilevel"/>
    <w:tmpl w:val="4B4C0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9B5519"/>
    <w:multiLevelType w:val="hybridMultilevel"/>
    <w:tmpl w:val="DB66718C"/>
    <w:lvl w:ilvl="0" w:tplc="8A1AB384">
      <w:start w:val="1"/>
      <w:numFmt w:val="decimal"/>
      <w:lvlText w:val="%1."/>
      <w:lvlJc w:val="left"/>
      <w:pPr>
        <w:ind w:left="860" w:hanging="361"/>
        <w:jc w:val="left"/>
      </w:pPr>
      <w:rPr>
        <w:rFonts w:ascii="Calibri" w:eastAsia="Calibri" w:hAnsi="Calibri" w:cs="Calibri" w:hint="default"/>
        <w:b w:val="0"/>
        <w:bCs w:val="0"/>
        <w:i w:val="0"/>
        <w:iCs w:val="0"/>
        <w:spacing w:val="0"/>
        <w:w w:val="99"/>
        <w:sz w:val="22"/>
        <w:szCs w:val="22"/>
        <w:lang w:val="en-US" w:eastAsia="en-US" w:bidi="ar-SA"/>
      </w:rPr>
    </w:lvl>
    <w:lvl w:ilvl="1" w:tplc="844CE1CC">
      <w:start w:val="1"/>
      <w:numFmt w:val="lowerLetter"/>
      <w:lvlText w:val="%2."/>
      <w:lvlJc w:val="left"/>
      <w:pPr>
        <w:ind w:left="1580" w:hanging="360"/>
        <w:jc w:val="left"/>
      </w:pPr>
      <w:rPr>
        <w:rFonts w:ascii="Calibri" w:eastAsia="Calibri" w:hAnsi="Calibri" w:cs="Calibri" w:hint="default"/>
        <w:b w:val="0"/>
        <w:bCs w:val="0"/>
        <w:i w:val="0"/>
        <w:iCs w:val="0"/>
        <w:spacing w:val="0"/>
        <w:w w:val="99"/>
        <w:sz w:val="22"/>
        <w:szCs w:val="22"/>
        <w:lang w:val="en-US" w:eastAsia="en-US" w:bidi="ar-SA"/>
      </w:rPr>
    </w:lvl>
    <w:lvl w:ilvl="2" w:tplc="F354A34E">
      <w:start w:val="1"/>
      <w:numFmt w:val="lowerRoman"/>
      <w:lvlText w:val="%3."/>
      <w:lvlJc w:val="left"/>
      <w:pPr>
        <w:ind w:left="2300" w:hanging="286"/>
        <w:jc w:val="right"/>
      </w:pPr>
      <w:rPr>
        <w:rFonts w:ascii="Calibri" w:eastAsia="Calibri" w:hAnsi="Calibri" w:cs="Calibri" w:hint="default"/>
        <w:b w:val="0"/>
        <w:bCs w:val="0"/>
        <w:i w:val="0"/>
        <w:iCs w:val="0"/>
        <w:spacing w:val="-1"/>
        <w:w w:val="99"/>
        <w:sz w:val="22"/>
        <w:szCs w:val="22"/>
        <w:lang w:val="en-US" w:eastAsia="en-US" w:bidi="ar-SA"/>
      </w:rPr>
    </w:lvl>
    <w:lvl w:ilvl="3" w:tplc="7B8C3F1A">
      <w:numFmt w:val="bullet"/>
      <w:lvlText w:val="•"/>
      <w:lvlJc w:val="left"/>
      <w:pPr>
        <w:ind w:left="3397" w:hanging="286"/>
      </w:pPr>
      <w:rPr>
        <w:rFonts w:hint="default"/>
        <w:lang w:val="en-US" w:eastAsia="en-US" w:bidi="ar-SA"/>
      </w:rPr>
    </w:lvl>
    <w:lvl w:ilvl="4" w:tplc="424A5D76">
      <w:numFmt w:val="bullet"/>
      <w:lvlText w:val="•"/>
      <w:lvlJc w:val="left"/>
      <w:pPr>
        <w:ind w:left="4495" w:hanging="286"/>
      </w:pPr>
      <w:rPr>
        <w:rFonts w:hint="default"/>
        <w:lang w:val="en-US" w:eastAsia="en-US" w:bidi="ar-SA"/>
      </w:rPr>
    </w:lvl>
    <w:lvl w:ilvl="5" w:tplc="D47643C0">
      <w:numFmt w:val="bullet"/>
      <w:lvlText w:val="•"/>
      <w:lvlJc w:val="left"/>
      <w:pPr>
        <w:ind w:left="5592" w:hanging="286"/>
      </w:pPr>
      <w:rPr>
        <w:rFonts w:hint="default"/>
        <w:lang w:val="en-US" w:eastAsia="en-US" w:bidi="ar-SA"/>
      </w:rPr>
    </w:lvl>
    <w:lvl w:ilvl="6" w:tplc="936C16BA">
      <w:numFmt w:val="bullet"/>
      <w:lvlText w:val="•"/>
      <w:lvlJc w:val="left"/>
      <w:pPr>
        <w:ind w:left="6690" w:hanging="286"/>
      </w:pPr>
      <w:rPr>
        <w:rFonts w:hint="default"/>
        <w:lang w:val="en-US" w:eastAsia="en-US" w:bidi="ar-SA"/>
      </w:rPr>
    </w:lvl>
    <w:lvl w:ilvl="7" w:tplc="40CAD226">
      <w:numFmt w:val="bullet"/>
      <w:lvlText w:val="•"/>
      <w:lvlJc w:val="left"/>
      <w:pPr>
        <w:ind w:left="7787" w:hanging="286"/>
      </w:pPr>
      <w:rPr>
        <w:rFonts w:hint="default"/>
        <w:lang w:val="en-US" w:eastAsia="en-US" w:bidi="ar-SA"/>
      </w:rPr>
    </w:lvl>
    <w:lvl w:ilvl="8" w:tplc="9044F08C">
      <w:numFmt w:val="bullet"/>
      <w:lvlText w:val="•"/>
      <w:lvlJc w:val="left"/>
      <w:pPr>
        <w:ind w:left="8885" w:hanging="286"/>
      </w:pPr>
      <w:rPr>
        <w:rFonts w:hint="default"/>
        <w:lang w:val="en-US" w:eastAsia="en-US" w:bidi="ar-SA"/>
      </w:rPr>
    </w:lvl>
  </w:abstractNum>
  <w:abstractNum w:abstractNumId="5" w15:restartNumberingAfterBreak="0">
    <w:nsid w:val="74E66F22"/>
    <w:multiLevelType w:val="hybridMultilevel"/>
    <w:tmpl w:val="5B3EC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670D1F"/>
    <w:multiLevelType w:val="hybridMultilevel"/>
    <w:tmpl w:val="DB66718C"/>
    <w:lvl w:ilvl="0" w:tplc="FFFFFFFF">
      <w:start w:val="1"/>
      <w:numFmt w:val="decimal"/>
      <w:lvlText w:val="%1."/>
      <w:lvlJc w:val="left"/>
      <w:pPr>
        <w:ind w:left="860" w:hanging="361"/>
        <w:jc w:val="left"/>
      </w:pPr>
      <w:rPr>
        <w:rFonts w:ascii="Calibri" w:eastAsia="Calibri" w:hAnsi="Calibri" w:cs="Calibri" w:hint="default"/>
        <w:b w:val="0"/>
        <w:bCs w:val="0"/>
        <w:i w:val="0"/>
        <w:iCs w:val="0"/>
        <w:spacing w:val="0"/>
        <w:w w:val="99"/>
        <w:sz w:val="22"/>
        <w:szCs w:val="22"/>
        <w:lang w:val="en-US" w:eastAsia="en-US" w:bidi="ar-SA"/>
      </w:rPr>
    </w:lvl>
    <w:lvl w:ilvl="1" w:tplc="FFFFFFFF">
      <w:start w:val="1"/>
      <w:numFmt w:val="lowerLetter"/>
      <w:lvlText w:val="%2."/>
      <w:lvlJc w:val="left"/>
      <w:pPr>
        <w:ind w:left="1580" w:hanging="360"/>
        <w:jc w:val="left"/>
      </w:pPr>
      <w:rPr>
        <w:rFonts w:ascii="Calibri" w:eastAsia="Calibri" w:hAnsi="Calibri" w:cs="Calibri" w:hint="default"/>
        <w:b w:val="0"/>
        <w:bCs w:val="0"/>
        <w:i w:val="0"/>
        <w:iCs w:val="0"/>
        <w:spacing w:val="0"/>
        <w:w w:val="99"/>
        <w:sz w:val="22"/>
        <w:szCs w:val="22"/>
        <w:lang w:val="en-US" w:eastAsia="en-US" w:bidi="ar-SA"/>
      </w:rPr>
    </w:lvl>
    <w:lvl w:ilvl="2" w:tplc="FFFFFFFF">
      <w:start w:val="1"/>
      <w:numFmt w:val="lowerRoman"/>
      <w:lvlText w:val="%3."/>
      <w:lvlJc w:val="left"/>
      <w:pPr>
        <w:ind w:left="2300" w:hanging="286"/>
        <w:jc w:val="right"/>
      </w:pPr>
      <w:rPr>
        <w:rFonts w:ascii="Calibri" w:eastAsia="Calibri" w:hAnsi="Calibri" w:cs="Calibri" w:hint="default"/>
        <w:b w:val="0"/>
        <w:bCs w:val="0"/>
        <w:i w:val="0"/>
        <w:iCs w:val="0"/>
        <w:spacing w:val="-1"/>
        <w:w w:val="99"/>
        <w:sz w:val="22"/>
        <w:szCs w:val="22"/>
        <w:lang w:val="en-US" w:eastAsia="en-US" w:bidi="ar-SA"/>
      </w:rPr>
    </w:lvl>
    <w:lvl w:ilvl="3" w:tplc="FFFFFFFF">
      <w:numFmt w:val="bullet"/>
      <w:lvlText w:val="•"/>
      <w:lvlJc w:val="left"/>
      <w:pPr>
        <w:ind w:left="3397" w:hanging="286"/>
      </w:pPr>
      <w:rPr>
        <w:rFonts w:hint="default"/>
        <w:lang w:val="en-US" w:eastAsia="en-US" w:bidi="ar-SA"/>
      </w:rPr>
    </w:lvl>
    <w:lvl w:ilvl="4" w:tplc="FFFFFFFF">
      <w:numFmt w:val="bullet"/>
      <w:lvlText w:val="•"/>
      <w:lvlJc w:val="left"/>
      <w:pPr>
        <w:ind w:left="4495" w:hanging="286"/>
      </w:pPr>
      <w:rPr>
        <w:rFonts w:hint="default"/>
        <w:lang w:val="en-US" w:eastAsia="en-US" w:bidi="ar-SA"/>
      </w:rPr>
    </w:lvl>
    <w:lvl w:ilvl="5" w:tplc="FFFFFFFF">
      <w:numFmt w:val="bullet"/>
      <w:lvlText w:val="•"/>
      <w:lvlJc w:val="left"/>
      <w:pPr>
        <w:ind w:left="5592" w:hanging="286"/>
      </w:pPr>
      <w:rPr>
        <w:rFonts w:hint="default"/>
        <w:lang w:val="en-US" w:eastAsia="en-US" w:bidi="ar-SA"/>
      </w:rPr>
    </w:lvl>
    <w:lvl w:ilvl="6" w:tplc="FFFFFFFF">
      <w:numFmt w:val="bullet"/>
      <w:lvlText w:val="•"/>
      <w:lvlJc w:val="left"/>
      <w:pPr>
        <w:ind w:left="6690" w:hanging="286"/>
      </w:pPr>
      <w:rPr>
        <w:rFonts w:hint="default"/>
        <w:lang w:val="en-US" w:eastAsia="en-US" w:bidi="ar-SA"/>
      </w:rPr>
    </w:lvl>
    <w:lvl w:ilvl="7" w:tplc="FFFFFFFF">
      <w:numFmt w:val="bullet"/>
      <w:lvlText w:val="•"/>
      <w:lvlJc w:val="left"/>
      <w:pPr>
        <w:ind w:left="7787" w:hanging="286"/>
      </w:pPr>
      <w:rPr>
        <w:rFonts w:hint="default"/>
        <w:lang w:val="en-US" w:eastAsia="en-US" w:bidi="ar-SA"/>
      </w:rPr>
    </w:lvl>
    <w:lvl w:ilvl="8" w:tplc="FFFFFFFF">
      <w:numFmt w:val="bullet"/>
      <w:lvlText w:val="•"/>
      <w:lvlJc w:val="left"/>
      <w:pPr>
        <w:ind w:left="8885" w:hanging="286"/>
      </w:pPr>
      <w:rPr>
        <w:rFonts w:hint="default"/>
        <w:lang w:val="en-US" w:eastAsia="en-US" w:bidi="ar-SA"/>
      </w:rPr>
    </w:lvl>
  </w:abstractNum>
  <w:num w:numId="1" w16cid:durableId="306981321">
    <w:abstractNumId w:val="4"/>
  </w:num>
  <w:num w:numId="2" w16cid:durableId="733507101">
    <w:abstractNumId w:val="3"/>
  </w:num>
  <w:num w:numId="3" w16cid:durableId="1821000025">
    <w:abstractNumId w:val="2"/>
  </w:num>
  <w:num w:numId="4" w16cid:durableId="104858264">
    <w:abstractNumId w:val="6"/>
  </w:num>
  <w:num w:numId="5" w16cid:durableId="1363625236">
    <w:abstractNumId w:val="1"/>
  </w:num>
  <w:num w:numId="6" w16cid:durableId="63452236">
    <w:abstractNumId w:val="5"/>
  </w:num>
  <w:num w:numId="7" w16cid:durableId="32304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51"/>
    <w:rsid w:val="000002FE"/>
    <w:rsid w:val="00003A5B"/>
    <w:rsid w:val="00025E2E"/>
    <w:rsid w:val="0003431E"/>
    <w:rsid w:val="00057434"/>
    <w:rsid w:val="00057B47"/>
    <w:rsid w:val="0008193C"/>
    <w:rsid w:val="000903B7"/>
    <w:rsid w:val="000C7287"/>
    <w:rsid w:val="000E1647"/>
    <w:rsid w:val="000F5D5D"/>
    <w:rsid w:val="0010357F"/>
    <w:rsid w:val="00123401"/>
    <w:rsid w:val="00123432"/>
    <w:rsid w:val="00125548"/>
    <w:rsid w:val="00133D30"/>
    <w:rsid w:val="001556D0"/>
    <w:rsid w:val="00173FCD"/>
    <w:rsid w:val="00190037"/>
    <w:rsid w:val="00190748"/>
    <w:rsid w:val="001B32A1"/>
    <w:rsid w:val="001B5AF1"/>
    <w:rsid w:val="002050D6"/>
    <w:rsid w:val="002707FD"/>
    <w:rsid w:val="00274D97"/>
    <w:rsid w:val="0028243E"/>
    <w:rsid w:val="00290C69"/>
    <w:rsid w:val="00324141"/>
    <w:rsid w:val="00341C16"/>
    <w:rsid w:val="00382DDA"/>
    <w:rsid w:val="00387403"/>
    <w:rsid w:val="0039453E"/>
    <w:rsid w:val="00395862"/>
    <w:rsid w:val="003A369A"/>
    <w:rsid w:val="003B1738"/>
    <w:rsid w:val="003C02A1"/>
    <w:rsid w:val="003C0A7B"/>
    <w:rsid w:val="003C538D"/>
    <w:rsid w:val="003D40AC"/>
    <w:rsid w:val="003D438C"/>
    <w:rsid w:val="003E62E6"/>
    <w:rsid w:val="003E77EA"/>
    <w:rsid w:val="004A1404"/>
    <w:rsid w:val="004D76EF"/>
    <w:rsid w:val="004F66B7"/>
    <w:rsid w:val="00500E63"/>
    <w:rsid w:val="00510750"/>
    <w:rsid w:val="00542A39"/>
    <w:rsid w:val="00561CC0"/>
    <w:rsid w:val="0056485D"/>
    <w:rsid w:val="00570D30"/>
    <w:rsid w:val="005C64BD"/>
    <w:rsid w:val="005E1063"/>
    <w:rsid w:val="005E26AC"/>
    <w:rsid w:val="00624687"/>
    <w:rsid w:val="0067318B"/>
    <w:rsid w:val="00684086"/>
    <w:rsid w:val="00693D89"/>
    <w:rsid w:val="006949B7"/>
    <w:rsid w:val="006B22F8"/>
    <w:rsid w:val="006D60EB"/>
    <w:rsid w:val="00701E9E"/>
    <w:rsid w:val="00707A4E"/>
    <w:rsid w:val="00721EA1"/>
    <w:rsid w:val="00741466"/>
    <w:rsid w:val="00770C03"/>
    <w:rsid w:val="00781F6C"/>
    <w:rsid w:val="007A2553"/>
    <w:rsid w:val="007A32F9"/>
    <w:rsid w:val="007A6407"/>
    <w:rsid w:val="007D343B"/>
    <w:rsid w:val="007F657A"/>
    <w:rsid w:val="008808B1"/>
    <w:rsid w:val="00891150"/>
    <w:rsid w:val="008A7F9A"/>
    <w:rsid w:val="008E7DDC"/>
    <w:rsid w:val="009105DE"/>
    <w:rsid w:val="0092638C"/>
    <w:rsid w:val="00933E4C"/>
    <w:rsid w:val="009518BD"/>
    <w:rsid w:val="00992B15"/>
    <w:rsid w:val="00993E2B"/>
    <w:rsid w:val="00994E2A"/>
    <w:rsid w:val="009E0AC9"/>
    <w:rsid w:val="00A35AF4"/>
    <w:rsid w:val="00A42055"/>
    <w:rsid w:val="00A518E4"/>
    <w:rsid w:val="00AA37D6"/>
    <w:rsid w:val="00AC03A5"/>
    <w:rsid w:val="00AC7EAD"/>
    <w:rsid w:val="00AF27AE"/>
    <w:rsid w:val="00B043F9"/>
    <w:rsid w:val="00B51FAA"/>
    <w:rsid w:val="00B56483"/>
    <w:rsid w:val="00B75027"/>
    <w:rsid w:val="00B867EA"/>
    <w:rsid w:val="00B95763"/>
    <w:rsid w:val="00BB1376"/>
    <w:rsid w:val="00C20925"/>
    <w:rsid w:val="00C30430"/>
    <w:rsid w:val="00C3468E"/>
    <w:rsid w:val="00C34720"/>
    <w:rsid w:val="00CA3CE5"/>
    <w:rsid w:val="00CA6AE3"/>
    <w:rsid w:val="00CB0015"/>
    <w:rsid w:val="00CD0801"/>
    <w:rsid w:val="00D36865"/>
    <w:rsid w:val="00D52B34"/>
    <w:rsid w:val="00D63B66"/>
    <w:rsid w:val="00D9181F"/>
    <w:rsid w:val="00DD173B"/>
    <w:rsid w:val="00DF5CD5"/>
    <w:rsid w:val="00E0438D"/>
    <w:rsid w:val="00E2032D"/>
    <w:rsid w:val="00E53C30"/>
    <w:rsid w:val="00E60503"/>
    <w:rsid w:val="00EA78C0"/>
    <w:rsid w:val="00EC0EB5"/>
    <w:rsid w:val="00ED337F"/>
    <w:rsid w:val="00EE33BE"/>
    <w:rsid w:val="00F15F27"/>
    <w:rsid w:val="00FA795F"/>
    <w:rsid w:val="00FC0C40"/>
    <w:rsid w:val="00FC2751"/>
    <w:rsid w:val="00FD3B8B"/>
    <w:rsid w:val="00FD69D5"/>
    <w:rsid w:val="00FE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90FDF"/>
  <w15:docId w15:val="{6CF0BA3A-A497-4437-B0B1-80A527FF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684086"/>
    <w:pPr>
      <w:ind w:left="110"/>
      <w:outlineLvl w:val="0"/>
    </w:pPr>
    <w:rPr>
      <w:b/>
      <w:bCs/>
    </w:rPr>
  </w:style>
  <w:style w:type="paragraph" w:styleId="Heading2">
    <w:name w:val="heading 2"/>
    <w:basedOn w:val="Normal"/>
    <w:next w:val="Normal"/>
    <w:link w:val="Heading2Char"/>
    <w:uiPriority w:val="9"/>
    <w:unhideWhenUsed/>
    <w:qFormat/>
    <w:rsid w:val="009263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63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40"/>
    </w:pPr>
    <w:rPr>
      <w:b/>
      <w:bCs/>
      <w:sz w:val="28"/>
      <w:szCs w:val="28"/>
    </w:rPr>
  </w:style>
  <w:style w:type="paragraph" w:styleId="ListParagraph">
    <w:name w:val="List Paragraph"/>
    <w:basedOn w:val="Normal"/>
    <w:uiPriority w:val="34"/>
    <w:qFormat/>
    <w:pPr>
      <w:ind w:left="86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9115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AC03A5"/>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AC03A5"/>
    <w:rPr>
      <w:sz w:val="16"/>
      <w:szCs w:val="16"/>
    </w:rPr>
  </w:style>
  <w:style w:type="paragraph" w:styleId="CommentText">
    <w:name w:val="annotation text"/>
    <w:basedOn w:val="Normal"/>
    <w:link w:val="CommentTextChar"/>
    <w:uiPriority w:val="99"/>
    <w:unhideWhenUsed/>
    <w:rsid w:val="00AC03A5"/>
    <w:rPr>
      <w:sz w:val="20"/>
      <w:szCs w:val="20"/>
    </w:rPr>
  </w:style>
  <w:style w:type="character" w:customStyle="1" w:styleId="CommentTextChar">
    <w:name w:val="Comment Text Char"/>
    <w:basedOn w:val="DefaultParagraphFont"/>
    <w:link w:val="CommentText"/>
    <w:uiPriority w:val="99"/>
    <w:rsid w:val="00AC03A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03A5"/>
    <w:rPr>
      <w:b/>
      <w:bCs/>
    </w:rPr>
  </w:style>
  <w:style w:type="character" w:customStyle="1" w:styleId="CommentSubjectChar">
    <w:name w:val="Comment Subject Char"/>
    <w:basedOn w:val="CommentTextChar"/>
    <w:link w:val="CommentSubject"/>
    <w:uiPriority w:val="99"/>
    <w:semiHidden/>
    <w:rsid w:val="00AC03A5"/>
    <w:rPr>
      <w:rFonts w:ascii="Calibri" w:eastAsia="Calibri" w:hAnsi="Calibri" w:cs="Calibri"/>
      <w:b/>
      <w:bCs/>
      <w:sz w:val="20"/>
      <w:szCs w:val="20"/>
    </w:rPr>
  </w:style>
  <w:style w:type="character" w:styleId="Hyperlink">
    <w:name w:val="Hyperlink"/>
    <w:basedOn w:val="DefaultParagraphFont"/>
    <w:uiPriority w:val="99"/>
    <w:unhideWhenUsed/>
    <w:rsid w:val="00500E63"/>
    <w:rPr>
      <w:color w:val="0000FF" w:themeColor="hyperlink"/>
      <w:u w:val="single"/>
    </w:rPr>
  </w:style>
  <w:style w:type="character" w:styleId="UnresolvedMention">
    <w:name w:val="Unresolved Mention"/>
    <w:basedOn w:val="DefaultParagraphFont"/>
    <w:uiPriority w:val="99"/>
    <w:semiHidden/>
    <w:unhideWhenUsed/>
    <w:rsid w:val="00500E63"/>
    <w:rPr>
      <w:color w:val="605E5C"/>
      <w:shd w:val="clear" w:color="auto" w:fill="E1DFDD"/>
    </w:rPr>
  </w:style>
  <w:style w:type="character" w:customStyle="1" w:styleId="Heading2Char">
    <w:name w:val="Heading 2 Char"/>
    <w:basedOn w:val="DefaultParagraphFont"/>
    <w:link w:val="Heading2"/>
    <w:uiPriority w:val="9"/>
    <w:rsid w:val="0092638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2638C"/>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324141"/>
    <w:pPr>
      <w:tabs>
        <w:tab w:val="center" w:pos="4680"/>
        <w:tab w:val="right" w:pos="9360"/>
      </w:tabs>
    </w:pPr>
  </w:style>
  <w:style w:type="character" w:customStyle="1" w:styleId="HeaderChar">
    <w:name w:val="Header Char"/>
    <w:basedOn w:val="DefaultParagraphFont"/>
    <w:link w:val="Header"/>
    <w:uiPriority w:val="99"/>
    <w:rsid w:val="00324141"/>
    <w:rPr>
      <w:rFonts w:ascii="Calibri" w:eastAsia="Calibri" w:hAnsi="Calibri" w:cs="Calibri"/>
    </w:rPr>
  </w:style>
  <w:style w:type="paragraph" w:styleId="Footer">
    <w:name w:val="footer"/>
    <w:basedOn w:val="Normal"/>
    <w:link w:val="FooterChar"/>
    <w:uiPriority w:val="99"/>
    <w:unhideWhenUsed/>
    <w:rsid w:val="00324141"/>
    <w:pPr>
      <w:tabs>
        <w:tab w:val="center" w:pos="4680"/>
        <w:tab w:val="right" w:pos="9360"/>
      </w:tabs>
    </w:pPr>
  </w:style>
  <w:style w:type="character" w:customStyle="1" w:styleId="FooterChar">
    <w:name w:val="Footer Char"/>
    <w:basedOn w:val="DefaultParagraphFont"/>
    <w:link w:val="Footer"/>
    <w:uiPriority w:val="99"/>
    <w:rsid w:val="00324141"/>
    <w:rPr>
      <w:rFonts w:ascii="Calibri" w:eastAsia="Calibri" w:hAnsi="Calibri" w:cs="Calibri"/>
    </w:rPr>
  </w:style>
  <w:style w:type="paragraph" w:styleId="TOCHeading">
    <w:name w:val="TOC Heading"/>
    <w:basedOn w:val="Heading1"/>
    <w:next w:val="Normal"/>
    <w:uiPriority w:val="39"/>
    <w:unhideWhenUsed/>
    <w:qFormat/>
    <w:rsid w:val="0028243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28243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60320">
      <w:bodyDiv w:val="1"/>
      <w:marLeft w:val="0"/>
      <w:marRight w:val="0"/>
      <w:marTop w:val="0"/>
      <w:marBottom w:val="0"/>
      <w:divBdr>
        <w:top w:val="none" w:sz="0" w:space="0" w:color="auto"/>
        <w:left w:val="none" w:sz="0" w:space="0" w:color="auto"/>
        <w:bottom w:val="none" w:sz="0" w:space="0" w:color="auto"/>
        <w:right w:val="none" w:sz="0" w:space="0" w:color="auto"/>
      </w:divBdr>
    </w:div>
    <w:div w:id="71974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FC-DCC-PM@umich.edu" TargetMode="External"/><Relationship Id="rId13" Type="http://schemas.openxmlformats.org/officeDocument/2006/relationships/hyperlink" Target="mailto:DFC-DCC-PM@umich.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DFC-DCC-PM@umich.edu" TargetMode="External"/><Relationship Id="rId17" Type="http://schemas.openxmlformats.org/officeDocument/2006/relationships/hyperlink" Target="mailto:DFC-DCC-Stats@umich.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FC-DCC-PM@umich.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C-Executive.Committee@umich.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FC-DCC-Stats@umich.edu" TargetMode="External"/><Relationship Id="rId23" Type="http://schemas.openxmlformats.org/officeDocument/2006/relationships/footer" Target="footer3.xml"/><Relationship Id="rId10" Type="http://schemas.openxmlformats.org/officeDocument/2006/relationships/hyperlink" Target="mailto:DFC-DCC-PM@umich.ed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FC-DCC-Stats@umich.edu" TargetMode="External"/><Relationship Id="rId14" Type="http://schemas.openxmlformats.org/officeDocument/2006/relationships/hyperlink" Target="mailto:DFC-DCC-PM@umich.edu"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FEA4D-05DD-4C4A-BB82-B5F5BC24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Junelle Speller</dc:creator>
  <cp:lastModifiedBy>Kolenic, Giselle</cp:lastModifiedBy>
  <cp:revision>2</cp:revision>
  <dcterms:created xsi:type="dcterms:W3CDTF">2026-05-05T14:00:00Z</dcterms:created>
  <dcterms:modified xsi:type="dcterms:W3CDTF">2026-05-05T14:00:00Z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2023-12-20T00:00:00Z</vt:filetime>
  </property>
  <property fmtid="{D5CDD505-2E9C-101B-9397-08002B2CF9AE}" pid="3" name="Creator">
    <vt:lpwstr>Acrobat PDFMaker 23 for Word</vt:lpwstr>
  </property>
  <property fmtid="{D5CDD505-2E9C-101B-9397-08002B2CF9AE}" pid="4" name="LastSaved">
    <vt:filetime>2024-07-24T00:00:00Z</vt:filetime>
  </property>
  <property fmtid="{D5CDD505-2E9C-101B-9397-08002B2CF9AE}" pid="5" name="Producer">
    <vt:lpwstr>Adobe PDF Library 23.6.156</vt:lpwstr>
  </property>
  <property fmtid="{D5CDD505-2E9C-101B-9397-08002B2CF9AE}" pid="6" name="SourceModified">
    <vt:lpwstr>D:20231220135515</vt:lpwstr>
  </property>
</Properties>
</file>